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5FEE" w14:textId="77777777" w:rsidR="002E135C" w:rsidRDefault="002E135C" w:rsidP="002E135C">
      <w:pPr>
        <w:spacing w:after="0"/>
        <w:ind w:right="-1109"/>
        <w:rPr>
          <w:rFonts w:ascii="Times New Roman" w:hAnsi="Times New Roman"/>
          <w:lang w:val="es-PE"/>
        </w:rPr>
      </w:pPr>
      <w:bookmarkStart w:id="0" w:name="_Toc74733639"/>
    </w:p>
    <w:p w14:paraId="728C039A" w14:textId="0392A9A2" w:rsidR="002E135C" w:rsidRDefault="000C2AFA" w:rsidP="002E135C">
      <w:pPr>
        <w:spacing w:after="0"/>
        <w:ind w:right="-1109"/>
        <w:rPr>
          <w:rFonts w:ascii="Times New Roman" w:hAnsi="Times New Roman"/>
        </w:rPr>
      </w:pPr>
      <w:r>
        <w:rPr>
          <w:rFonts w:asciiTheme="minorHAnsi" w:hAnsiTheme="minorHAnsi"/>
          <w:lang w:val="en-US"/>
        </w:rPr>
        <w:object w:dxaOrig="1440" w:dyaOrig="1440" w14:anchorId="0FCFE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68.5pt;width:320.1pt;height:28.15pt;z-index:-251657728;mso-wrap-edited:f;mso-position-vertical-relative:page" wrapcoords="3572 1580 2041 2634 170 7376 170 11590 2381 19493 5272 20020 11055 20020 17008 20020 21260 12117 21600 4215 18709 2107 9524 1580 3572 1580" o:allowincell="f" o:allowoverlap="f" fillcolor="window">
            <v:imagedata r:id="rId12" o:title=""/>
            <w10:wrap type="square" anchory="page"/>
          </v:shape>
          <o:OLEObject Type="Embed" ProgID="Word.Picture.8" ShapeID="_x0000_s2051" DrawAspect="Content" ObjectID="_1697644930" r:id="rId13"/>
        </w:object>
      </w:r>
      <w:r w:rsidR="002E135C">
        <w:rPr>
          <w:rFonts w:ascii="Times New Roman" w:hAnsi="Times New Roman"/>
          <w:lang w:val="es-PE"/>
        </w:rPr>
        <w:t>QUINCUAGÉSIMO PRIMER PERÍODO ORDINARIO DE SESIONES</w:t>
      </w:r>
      <w:r w:rsidR="002E135C">
        <w:rPr>
          <w:rFonts w:ascii="Times New Roman" w:hAnsi="Times New Roman"/>
          <w:lang w:val="es-PE"/>
        </w:rPr>
        <w:tab/>
      </w:r>
      <w:r w:rsidR="002E135C">
        <w:rPr>
          <w:rFonts w:ascii="Times New Roman" w:hAnsi="Times New Roman"/>
          <w:lang w:val="es-PE"/>
        </w:rPr>
        <w:tab/>
        <w:t>OEA/Ser.P</w:t>
      </w:r>
    </w:p>
    <w:p w14:paraId="00730DA1" w14:textId="77777777" w:rsidR="002E135C" w:rsidRDefault="002E135C" w:rsidP="002E135C">
      <w:pPr>
        <w:pStyle w:val="CPClassification"/>
        <w:tabs>
          <w:tab w:val="left" w:pos="7470"/>
          <w:tab w:val="left" w:pos="9000"/>
        </w:tabs>
        <w:ind w:left="0" w:right="-1469"/>
        <w:rPr>
          <w:lang w:val="es-ES"/>
        </w:rPr>
      </w:pPr>
      <w:r>
        <w:rPr>
          <w:szCs w:val="22"/>
          <w:lang w:val="es-AR"/>
        </w:rPr>
        <w:t>Del 10 al 12 de noviembre de 2021</w:t>
      </w:r>
      <w:r>
        <w:rPr>
          <w:lang w:val="es-ES"/>
        </w:rPr>
        <w:tab/>
        <w:t>AG/doc.5733/21</w:t>
      </w:r>
    </w:p>
    <w:p w14:paraId="58DE9581" w14:textId="77777777" w:rsidR="002E135C" w:rsidRDefault="002E135C" w:rsidP="002E135C">
      <w:pPr>
        <w:pStyle w:val="CPClassification"/>
        <w:tabs>
          <w:tab w:val="left" w:pos="7830"/>
          <w:tab w:val="left" w:pos="7920"/>
        </w:tabs>
        <w:ind w:left="0" w:right="-1109"/>
        <w:rPr>
          <w:lang w:val="es-ES"/>
        </w:rPr>
      </w:pPr>
      <w:r>
        <w:rPr>
          <w:szCs w:val="22"/>
          <w:lang w:val="es-US"/>
        </w:rPr>
        <w:t>Ciudad de Guatemala, Guatemala</w:t>
      </w:r>
      <w:r>
        <w:rPr>
          <w:lang w:val="es-ES"/>
        </w:rPr>
        <w:tab/>
        <w:t>5 noviembre 2021</w:t>
      </w:r>
    </w:p>
    <w:p w14:paraId="6E1A62A8" w14:textId="77777777" w:rsidR="002E135C" w:rsidRDefault="002E135C" w:rsidP="002E135C">
      <w:pPr>
        <w:pStyle w:val="CPClassification"/>
        <w:tabs>
          <w:tab w:val="left" w:pos="7470"/>
          <w:tab w:val="left" w:pos="7830"/>
        </w:tabs>
        <w:ind w:left="0" w:right="-1109"/>
        <w:rPr>
          <w:lang w:val="es-ES"/>
        </w:rPr>
      </w:pPr>
      <w:r>
        <w:rPr>
          <w:lang w:val="es-ES"/>
        </w:rPr>
        <w:t>VIRTUAL</w:t>
      </w:r>
      <w:r>
        <w:rPr>
          <w:lang w:val="es-ES"/>
        </w:rPr>
        <w:tab/>
      </w:r>
      <w:r>
        <w:rPr>
          <w:lang w:val="es-ES"/>
        </w:rPr>
        <w:tab/>
        <w:t>Original: español</w:t>
      </w:r>
    </w:p>
    <w:p w14:paraId="09D64A4A" w14:textId="2504AF19" w:rsidR="00574392" w:rsidRDefault="00574392" w:rsidP="00574392">
      <w:pPr>
        <w:spacing w:after="0" w:line="240" w:lineRule="auto"/>
        <w:jc w:val="center"/>
        <w:rPr>
          <w:rFonts w:ascii="Times New Roman" w:hAnsi="Times New Roman"/>
          <w:snapToGrid/>
        </w:rPr>
      </w:pPr>
    </w:p>
    <w:p w14:paraId="45A2DA5D" w14:textId="48D105EA" w:rsidR="005D6165" w:rsidRPr="005D6165" w:rsidRDefault="005D6165" w:rsidP="005D6165">
      <w:pPr>
        <w:tabs>
          <w:tab w:val="center" w:pos="2160"/>
          <w:tab w:val="left" w:pos="7200"/>
        </w:tabs>
        <w:ind w:right="-1109"/>
        <w:rPr>
          <w:rFonts w:ascii="Times New Roman" w:hAnsi="Times New Roman"/>
          <w:u w:val="single"/>
        </w:rPr>
      </w:pPr>
      <w:r w:rsidRPr="00271F16">
        <w:tab/>
      </w:r>
      <w:r w:rsidRPr="00271F16">
        <w:tab/>
      </w:r>
      <w:r w:rsidRPr="005D6165">
        <w:rPr>
          <w:rFonts w:ascii="Times New Roman" w:hAnsi="Times New Roman"/>
          <w:u w:val="single"/>
        </w:rPr>
        <w:t xml:space="preserve">Punto </w:t>
      </w:r>
      <w:r>
        <w:rPr>
          <w:rFonts w:ascii="Times New Roman" w:hAnsi="Times New Roman"/>
          <w:u w:val="single"/>
        </w:rPr>
        <w:t>16</w:t>
      </w:r>
      <w:r w:rsidRPr="005D6165">
        <w:rPr>
          <w:rFonts w:ascii="Times New Roman" w:hAnsi="Times New Roman"/>
          <w:u w:val="single"/>
        </w:rPr>
        <w:t xml:space="preserve"> del temario</w:t>
      </w:r>
    </w:p>
    <w:p w14:paraId="3FBE1046" w14:textId="79831E20" w:rsidR="00261799" w:rsidRDefault="00261799" w:rsidP="00574392">
      <w:pPr>
        <w:spacing w:after="0" w:line="240" w:lineRule="auto"/>
        <w:jc w:val="center"/>
        <w:rPr>
          <w:rFonts w:ascii="Times New Roman" w:hAnsi="Times New Roman"/>
          <w:snapToGrid/>
        </w:rPr>
      </w:pPr>
    </w:p>
    <w:p w14:paraId="3627A384" w14:textId="77777777" w:rsidR="00261799" w:rsidRPr="00574392" w:rsidRDefault="00261799" w:rsidP="00574392">
      <w:pPr>
        <w:spacing w:after="0" w:line="240" w:lineRule="auto"/>
        <w:jc w:val="center"/>
        <w:rPr>
          <w:rFonts w:ascii="Times New Roman" w:hAnsi="Times New Roman"/>
          <w:snapToGrid/>
        </w:rPr>
      </w:pPr>
    </w:p>
    <w:p w14:paraId="018CF9AE" w14:textId="7FD0D708" w:rsidR="00263E73" w:rsidRPr="00574392" w:rsidRDefault="009D2E87" w:rsidP="00574392">
      <w:pPr>
        <w:spacing w:after="0" w:line="240" w:lineRule="auto"/>
        <w:jc w:val="center"/>
        <w:rPr>
          <w:rFonts w:ascii="Times New Roman" w:hAnsi="Times New Roman"/>
          <w:snapToGrid/>
        </w:rPr>
      </w:pPr>
      <w:r w:rsidRPr="00574392">
        <w:rPr>
          <w:rFonts w:ascii="Times New Roman" w:hAnsi="Times New Roman"/>
          <w:snapToGrid/>
        </w:rPr>
        <w:t>PROYECTO DE RESOLUCIÓN</w:t>
      </w:r>
    </w:p>
    <w:bookmarkEnd w:id="0"/>
    <w:p w14:paraId="292F57DD" w14:textId="77777777" w:rsidR="00263E73" w:rsidRPr="00574392" w:rsidRDefault="00263E73" w:rsidP="00574392">
      <w:pPr>
        <w:spacing w:after="0" w:line="240" w:lineRule="auto"/>
        <w:jc w:val="center"/>
        <w:rPr>
          <w:rFonts w:ascii="Times New Roman" w:hAnsi="Times New Roman"/>
          <w:snapToGrid/>
        </w:rPr>
      </w:pPr>
    </w:p>
    <w:p w14:paraId="7F6B4AC2" w14:textId="273F8141" w:rsidR="00263E73" w:rsidRPr="00574392" w:rsidRDefault="009D2E87" w:rsidP="00574392">
      <w:pPr>
        <w:spacing w:after="0" w:line="240" w:lineRule="auto"/>
        <w:jc w:val="center"/>
        <w:rPr>
          <w:rFonts w:ascii="Times New Roman" w:hAnsi="Times New Roman"/>
          <w:snapToGrid/>
        </w:rPr>
      </w:pPr>
      <w:r w:rsidRPr="00574392">
        <w:rPr>
          <w:rFonts w:ascii="Times New Roman" w:hAnsi="Times New Roman"/>
          <w:snapToGrid/>
        </w:rPr>
        <w:t>APOYO Y SEGUIMIENTO DEL PROCESO DE CUMBRES DE LAS AMÉRICAS</w:t>
      </w:r>
    </w:p>
    <w:p w14:paraId="1B543E50" w14:textId="77777777" w:rsidR="00574392" w:rsidRPr="00574392" w:rsidRDefault="00574392" w:rsidP="00574392">
      <w:pPr>
        <w:spacing w:after="0" w:line="240" w:lineRule="auto"/>
        <w:jc w:val="center"/>
        <w:rPr>
          <w:rFonts w:ascii="Times New Roman" w:hAnsi="Times New Roman"/>
          <w:snapToGrid/>
        </w:rPr>
      </w:pPr>
    </w:p>
    <w:p w14:paraId="6983C922" w14:textId="3B2000AF" w:rsidR="00574392" w:rsidRPr="00574392" w:rsidRDefault="00574392" w:rsidP="00574392">
      <w:pPr>
        <w:spacing w:after="0" w:line="240" w:lineRule="auto"/>
        <w:jc w:val="center"/>
        <w:rPr>
          <w:rFonts w:ascii="Times New Roman" w:hAnsi="Times New Roman"/>
          <w:lang w:val="es-US"/>
        </w:rPr>
      </w:pPr>
      <w:r w:rsidRPr="00574392">
        <w:rPr>
          <w:rFonts w:ascii="Times New Roman" w:hAnsi="Times New Roman"/>
          <w:lang w:val="es-US"/>
        </w:rPr>
        <w:t xml:space="preserve">(Acordado por el Consejo Permanente en la sesión </w:t>
      </w:r>
      <w:r w:rsidR="007B34CF">
        <w:rPr>
          <w:rFonts w:ascii="Times New Roman" w:hAnsi="Times New Roman"/>
          <w:lang w:val="es-US"/>
        </w:rPr>
        <w:t xml:space="preserve">ordinaria </w:t>
      </w:r>
      <w:r w:rsidRPr="00574392">
        <w:rPr>
          <w:rFonts w:ascii="Times New Roman" w:hAnsi="Times New Roman"/>
          <w:lang w:val="es-US"/>
        </w:rPr>
        <w:t xml:space="preserve">virtual celebrada el 3 de noviembre </w:t>
      </w:r>
      <w:r w:rsidR="007B34CF">
        <w:rPr>
          <w:rFonts w:ascii="Times New Roman" w:hAnsi="Times New Roman"/>
          <w:lang w:val="es-US"/>
        </w:rPr>
        <w:br/>
      </w:r>
      <w:r w:rsidRPr="00574392">
        <w:rPr>
          <w:rFonts w:ascii="Times New Roman" w:hAnsi="Times New Roman"/>
          <w:lang w:val="es-US"/>
        </w:rPr>
        <w:t>de 2021 y remitido al Plenario de la Asamblea General para su consideración)</w:t>
      </w:r>
    </w:p>
    <w:p w14:paraId="3717D0D1" w14:textId="77777777" w:rsidR="00574392" w:rsidRPr="00574392" w:rsidRDefault="00574392" w:rsidP="00574392">
      <w:pPr>
        <w:spacing w:after="0" w:line="240" w:lineRule="auto"/>
        <w:jc w:val="center"/>
        <w:rPr>
          <w:rFonts w:ascii="Times New Roman" w:hAnsi="Times New Roman"/>
          <w:lang w:val="es-US"/>
        </w:rPr>
      </w:pPr>
    </w:p>
    <w:p w14:paraId="273FD8FB" w14:textId="77777777" w:rsidR="00574392" w:rsidRPr="00574392" w:rsidRDefault="00574392" w:rsidP="00574392">
      <w:pPr>
        <w:spacing w:after="0" w:line="240" w:lineRule="auto"/>
        <w:ind w:firstLine="720"/>
        <w:jc w:val="both"/>
        <w:rPr>
          <w:rFonts w:ascii="Times New Roman" w:hAnsi="Times New Roman"/>
          <w:snapToGrid/>
        </w:rPr>
      </w:pPr>
    </w:p>
    <w:p w14:paraId="735AB185" w14:textId="5BE625AA" w:rsidR="00870D69" w:rsidRPr="00574392" w:rsidRDefault="00870D69" w:rsidP="00574392">
      <w:pPr>
        <w:spacing w:after="0" w:line="240" w:lineRule="auto"/>
        <w:ind w:firstLine="720"/>
        <w:jc w:val="both"/>
        <w:rPr>
          <w:rFonts w:ascii="Times New Roman" w:hAnsi="Times New Roman"/>
          <w:snapToGrid/>
        </w:rPr>
      </w:pPr>
      <w:r w:rsidRPr="00574392">
        <w:rPr>
          <w:rFonts w:ascii="Times New Roman" w:hAnsi="Times New Roman"/>
          <w:snapToGrid/>
        </w:rPr>
        <w:t>LA ASAMBLEA GENERAL,</w:t>
      </w:r>
    </w:p>
    <w:p w14:paraId="79593359" w14:textId="77777777" w:rsidR="00870D69" w:rsidRPr="00574392" w:rsidRDefault="00870D69" w:rsidP="00574392">
      <w:pPr>
        <w:spacing w:after="0" w:line="240" w:lineRule="auto"/>
        <w:jc w:val="both"/>
        <w:rPr>
          <w:rFonts w:ascii="Times New Roman" w:hAnsi="Times New Roman"/>
          <w:snapToGrid/>
          <w:lang w:eastAsia="en-US"/>
        </w:rPr>
      </w:pPr>
    </w:p>
    <w:p w14:paraId="6E13DD3B" w14:textId="2C69034F" w:rsidR="00870D69" w:rsidRPr="00574392" w:rsidRDefault="00870D69" w:rsidP="00574392">
      <w:pPr>
        <w:spacing w:after="0" w:line="240" w:lineRule="auto"/>
        <w:ind w:firstLine="720"/>
        <w:jc w:val="both"/>
        <w:rPr>
          <w:rFonts w:ascii="Times New Roman" w:hAnsi="Times New Roman"/>
          <w:snapToGrid/>
        </w:rPr>
      </w:pPr>
      <w:r w:rsidRPr="00574392">
        <w:rPr>
          <w:rFonts w:ascii="Times New Roman" w:hAnsi="Times New Roman"/>
          <w:snapToGrid/>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y la Octava Cumbre de las Américas (Lima, 2018)</w:t>
      </w:r>
      <w:r w:rsidR="00130CA7" w:rsidRPr="007150C0">
        <w:rPr>
          <w:rStyle w:val="FootnoteReference"/>
          <w:rFonts w:ascii="Times New Roman" w:hAnsi="Times New Roman"/>
          <w:snapToGrid/>
          <w:u w:val="single"/>
        </w:rPr>
        <w:footnoteReference w:id="2"/>
      </w:r>
      <w:r w:rsidR="007150C0" w:rsidRPr="007150C0">
        <w:rPr>
          <w:rFonts w:ascii="Times New Roman" w:hAnsi="Times New Roman"/>
          <w:snapToGrid/>
          <w:vertAlign w:val="superscript"/>
        </w:rPr>
        <w:t>/</w:t>
      </w:r>
      <w:r w:rsidRPr="00574392">
        <w:rPr>
          <w:rFonts w:ascii="Times New Roman" w:hAnsi="Times New Roman"/>
          <w:snapToGrid/>
        </w:rPr>
        <w:t xml:space="preserve">; </w:t>
      </w:r>
    </w:p>
    <w:p w14:paraId="0B1B230A" w14:textId="77777777" w:rsidR="00870D69" w:rsidRPr="00574392" w:rsidRDefault="00870D69" w:rsidP="00574392">
      <w:pPr>
        <w:spacing w:after="0" w:line="240" w:lineRule="auto"/>
        <w:jc w:val="both"/>
        <w:rPr>
          <w:rFonts w:ascii="Times New Roman" w:hAnsi="Times New Roman"/>
          <w:snapToGrid/>
          <w:lang w:eastAsia="en-US"/>
        </w:rPr>
      </w:pPr>
    </w:p>
    <w:p w14:paraId="2B1BDAD3" w14:textId="3F39BB97" w:rsidR="00870D69" w:rsidRPr="00574392" w:rsidRDefault="00870D69" w:rsidP="00574392">
      <w:pPr>
        <w:spacing w:after="0" w:line="240" w:lineRule="auto"/>
        <w:ind w:firstLine="720"/>
        <w:jc w:val="both"/>
        <w:rPr>
          <w:rFonts w:ascii="Times New Roman" w:hAnsi="Times New Roman"/>
          <w:snapToGrid/>
        </w:rPr>
      </w:pPr>
      <w:r w:rsidRPr="00574392">
        <w:rPr>
          <w:rFonts w:ascii="Times New Roman" w:hAnsi="Times New Roman"/>
          <w:snapToGrid/>
        </w:rPr>
        <w:t xml:space="preserve">TENIENDO PRESENTE que la Carta Democrática Interamericana —que este año celebra su vigésimo aniversario— es un logro clave del proceso de Cumbres de las Américas, cuyo fundamento se encuentra en los compromisos asumidos por los líderes en la Cumbre de las Américas celebrada en la ciudad de Quebec en 2001, y que fue aprobada por la Asamblea General en su período extraordinario de sesiones celebrado en Lima (Perú), el 11 de septiembre de 2001; </w:t>
      </w:r>
    </w:p>
    <w:p w14:paraId="66A6A039" w14:textId="77777777" w:rsidR="00870D69" w:rsidRPr="00574392" w:rsidRDefault="00870D69" w:rsidP="00574392">
      <w:pPr>
        <w:spacing w:after="0" w:line="240" w:lineRule="auto"/>
        <w:jc w:val="both"/>
        <w:rPr>
          <w:rFonts w:ascii="Times New Roman" w:hAnsi="Times New Roman"/>
          <w:snapToGrid/>
          <w:lang w:eastAsia="en-US"/>
        </w:rPr>
      </w:pPr>
    </w:p>
    <w:p w14:paraId="215DA72A" w14:textId="77777777" w:rsidR="00870D69" w:rsidRPr="00574392" w:rsidRDefault="00870D69" w:rsidP="00574392">
      <w:pPr>
        <w:spacing w:after="0" w:line="240" w:lineRule="auto"/>
        <w:ind w:firstLine="720"/>
        <w:jc w:val="both"/>
        <w:rPr>
          <w:rFonts w:ascii="Times New Roman" w:hAnsi="Times New Roman"/>
          <w:snapToGrid/>
        </w:rPr>
      </w:pPr>
      <w:r w:rsidRPr="00574392">
        <w:rPr>
          <w:rFonts w:ascii="Times New Roman" w:hAnsi="Times New Roman"/>
          <w:snapToGrid/>
        </w:rPr>
        <w:t xml:space="preserve">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 </w:t>
      </w:r>
    </w:p>
    <w:p w14:paraId="20E2C4C9" w14:textId="77777777" w:rsidR="00870D69" w:rsidRPr="00574392" w:rsidRDefault="00870D69" w:rsidP="00574392">
      <w:pPr>
        <w:spacing w:after="0" w:line="240" w:lineRule="auto"/>
        <w:jc w:val="both"/>
        <w:rPr>
          <w:rFonts w:ascii="Times New Roman" w:hAnsi="Times New Roman"/>
          <w:snapToGrid/>
          <w:lang w:eastAsia="en-US"/>
        </w:rPr>
      </w:pPr>
    </w:p>
    <w:p w14:paraId="4FAAF003" w14:textId="471283F1" w:rsidR="00870D69" w:rsidRPr="00574392" w:rsidRDefault="00870D69" w:rsidP="000C2AFA">
      <w:pPr>
        <w:spacing w:after="0" w:line="240" w:lineRule="auto"/>
        <w:ind w:firstLine="720"/>
        <w:jc w:val="both"/>
        <w:rPr>
          <w:rFonts w:ascii="Times New Roman" w:hAnsi="Times New Roman"/>
          <w:snapToGrid/>
          <w:lang w:eastAsia="en-US"/>
        </w:rPr>
      </w:pPr>
      <w:r w:rsidRPr="00574392">
        <w:rPr>
          <w:rFonts w:ascii="Times New Roman" w:hAnsi="Times New Roman"/>
          <w:snapToGrid/>
        </w:rPr>
        <w:t>DESTACANDO la importancia de dar un seguimiento coordinado, oportuno y eficaz a los mandatos e iniciativas emanadas de las Cumbres de las Américas y el importante apoyo técnico que brindan la OEA y el Grupo de Trabajo Conjunto de Cumbres,</w:t>
      </w:r>
    </w:p>
    <w:p w14:paraId="61C8194C" w14:textId="77777777" w:rsidR="00261799" w:rsidRDefault="00261799">
      <w:pPr>
        <w:spacing w:after="0" w:line="240" w:lineRule="auto"/>
        <w:rPr>
          <w:rFonts w:ascii="Times New Roman" w:hAnsi="Times New Roman"/>
          <w:snapToGrid/>
        </w:rPr>
      </w:pPr>
      <w:r>
        <w:rPr>
          <w:rFonts w:ascii="Times New Roman" w:hAnsi="Times New Roman"/>
          <w:snapToGrid/>
        </w:rPr>
        <w:br w:type="page"/>
      </w:r>
    </w:p>
    <w:p w14:paraId="6BC68578" w14:textId="73AD7E02" w:rsidR="00870D69" w:rsidRPr="00574392" w:rsidRDefault="00870D69" w:rsidP="00574392">
      <w:pPr>
        <w:spacing w:after="0" w:line="240" w:lineRule="auto"/>
        <w:jc w:val="both"/>
        <w:rPr>
          <w:rFonts w:ascii="Times New Roman" w:hAnsi="Times New Roman"/>
          <w:snapToGrid/>
        </w:rPr>
      </w:pPr>
      <w:r w:rsidRPr="00574392">
        <w:rPr>
          <w:rFonts w:ascii="Times New Roman" w:hAnsi="Times New Roman"/>
          <w:snapToGrid/>
        </w:rPr>
        <w:lastRenderedPageBreak/>
        <w:t>RESUELVE:</w:t>
      </w:r>
    </w:p>
    <w:p w14:paraId="39FB3964" w14:textId="77777777" w:rsidR="00870D69" w:rsidRPr="00574392" w:rsidRDefault="00870D69" w:rsidP="00574392">
      <w:pPr>
        <w:spacing w:after="0" w:line="240" w:lineRule="auto"/>
        <w:jc w:val="both"/>
        <w:rPr>
          <w:rFonts w:ascii="Times New Roman" w:hAnsi="Times New Roman"/>
          <w:snapToGrid/>
          <w:lang w:eastAsia="en-US"/>
        </w:rPr>
      </w:pPr>
    </w:p>
    <w:p w14:paraId="75D58146" w14:textId="4373173E" w:rsidR="00870D69" w:rsidRPr="00261799" w:rsidRDefault="00870D69" w:rsidP="00261799">
      <w:pPr>
        <w:pStyle w:val="ListParagraph"/>
        <w:numPr>
          <w:ilvl w:val="0"/>
          <w:numId w:val="35"/>
        </w:numPr>
        <w:spacing w:after="0" w:line="240" w:lineRule="auto"/>
        <w:ind w:left="0" w:firstLine="720"/>
        <w:jc w:val="both"/>
        <w:rPr>
          <w:rFonts w:ascii="Times New Roman" w:hAnsi="Times New Roman"/>
          <w:snapToGrid/>
        </w:rPr>
      </w:pPr>
      <w:r w:rsidRPr="00261799">
        <w:rPr>
          <w:rFonts w:ascii="Times New Roman" w:hAnsi="Times New Roman"/>
          <w:snapToGrid/>
        </w:rPr>
        <w:t>Continuar implementando los compromisos establecidos en la resolución AG/RES. 2948 (L-O/20), para apoyar el proceso de Cumbres de las Américas, y solicitar a la Secretaría 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apoyando las actividades de preparación y coordinación técnica de la próxima Cumbre, a celebrarse en Estados Unidos a mediados de 2022, así como las actividades de la Cumbre vinculadas al vigésimo aniversario de la aprobación de la Carta Democrática Interamericana.</w:t>
      </w:r>
      <w:r w:rsidRPr="00261799">
        <w:rPr>
          <w:rFonts w:ascii="Times New Roman" w:hAnsi="Times New Roman"/>
          <w:strike/>
          <w:snapToGrid/>
        </w:rPr>
        <w:t xml:space="preserve"> </w:t>
      </w:r>
    </w:p>
    <w:p w14:paraId="1ACD535E" w14:textId="7BBBE7B0" w:rsidR="00870D69" w:rsidRPr="00574392" w:rsidRDefault="00870D69" w:rsidP="00574392">
      <w:pPr>
        <w:spacing w:after="0" w:line="240" w:lineRule="auto"/>
        <w:jc w:val="both"/>
        <w:rPr>
          <w:rFonts w:ascii="Times New Roman" w:hAnsi="Times New Roman"/>
          <w:snapToGrid/>
          <w:lang w:eastAsia="en-US"/>
        </w:rPr>
      </w:pPr>
    </w:p>
    <w:p w14:paraId="5203F738" w14:textId="11ECBAD4" w:rsidR="00870D69" w:rsidRPr="00574392" w:rsidRDefault="00870D69" w:rsidP="00261799">
      <w:pPr>
        <w:pStyle w:val="ListParagraph"/>
        <w:numPr>
          <w:ilvl w:val="0"/>
          <w:numId w:val="35"/>
        </w:numPr>
        <w:spacing w:after="0" w:line="240" w:lineRule="auto"/>
        <w:ind w:left="0" w:firstLine="720"/>
        <w:jc w:val="both"/>
        <w:rPr>
          <w:rFonts w:ascii="Times New Roman" w:hAnsi="Times New Roman"/>
          <w:snapToGrid/>
        </w:rPr>
      </w:pPr>
      <w:r w:rsidRPr="00574392">
        <w:rPr>
          <w:rFonts w:ascii="Times New Roman" w:hAnsi="Times New Roman"/>
          <w:snapToGrid/>
        </w:rPr>
        <w:t>Solicitar a la Secretaría General que, a través de la Secretaría de Cumbres, continúe:</w:t>
      </w:r>
    </w:p>
    <w:p w14:paraId="7D2FF06A" w14:textId="77777777" w:rsidR="00870D69" w:rsidRPr="00574392" w:rsidRDefault="00870D69" w:rsidP="00574392">
      <w:pPr>
        <w:spacing w:after="0" w:line="240" w:lineRule="auto"/>
        <w:jc w:val="both"/>
        <w:rPr>
          <w:rFonts w:ascii="Times New Roman" w:hAnsi="Times New Roman"/>
          <w:snapToGrid/>
          <w:lang w:eastAsia="en-US"/>
        </w:rPr>
      </w:pPr>
    </w:p>
    <w:p w14:paraId="332700E1" w14:textId="0DE31667" w:rsidR="00870D69" w:rsidRPr="00574392" w:rsidRDefault="00870D69" w:rsidP="00261799">
      <w:pPr>
        <w:pStyle w:val="ListParagraph"/>
        <w:numPr>
          <w:ilvl w:val="0"/>
          <w:numId w:val="36"/>
        </w:numPr>
        <w:spacing w:after="0" w:line="240" w:lineRule="auto"/>
        <w:ind w:firstLine="720"/>
        <w:jc w:val="both"/>
        <w:rPr>
          <w:rFonts w:ascii="Times New Roman" w:hAnsi="Times New Roman"/>
          <w:snapToGrid/>
        </w:rPr>
      </w:pPr>
      <w:r w:rsidRPr="00574392">
        <w:rPr>
          <w:rFonts w:ascii="Times New Roman" w:hAnsi="Times New Roman"/>
          <w:snapToGrid/>
        </w:rPr>
        <w:t xml:space="preserve">apoyando el seguimiento y difusión de los mandatos e iniciativas de las Cumbres, según corresponda, incluso involucrando los procesos ministeriales; </w:t>
      </w:r>
    </w:p>
    <w:p w14:paraId="7A5980A4" w14:textId="77777777" w:rsidR="00870D69" w:rsidRPr="00574392" w:rsidRDefault="00870D69" w:rsidP="00261799">
      <w:pPr>
        <w:spacing w:after="0" w:line="240" w:lineRule="auto"/>
        <w:ind w:firstLine="720"/>
        <w:jc w:val="both"/>
        <w:rPr>
          <w:rFonts w:ascii="Times New Roman" w:hAnsi="Times New Roman"/>
          <w:snapToGrid/>
          <w:lang w:eastAsia="en-US"/>
        </w:rPr>
      </w:pPr>
    </w:p>
    <w:p w14:paraId="56A909AA" w14:textId="5DE6C129" w:rsidR="00870D69" w:rsidRPr="00574392" w:rsidRDefault="00870D69" w:rsidP="00261799">
      <w:pPr>
        <w:pStyle w:val="ListParagraph"/>
        <w:numPr>
          <w:ilvl w:val="0"/>
          <w:numId w:val="36"/>
        </w:numPr>
        <w:spacing w:after="0" w:line="240" w:lineRule="auto"/>
        <w:ind w:firstLine="720"/>
        <w:jc w:val="both"/>
        <w:rPr>
          <w:rFonts w:ascii="Times New Roman" w:hAnsi="Times New Roman"/>
          <w:snapToGrid/>
        </w:rPr>
      </w:pPr>
      <w:r w:rsidRPr="00574392">
        <w:rPr>
          <w:rFonts w:ascii="Times New Roman" w:hAnsi="Times New Roman"/>
          <w:snapToGrid/>
        </w:rPr>
        <w:t xml:space="preserve">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Octava </w:t>
      </w:r>
      <w:r w:rsidR="00F0642C" w:rsidRPr="00574392">
        <w:rPr>
          <w:rFonts w:ascii="Times New Roman" w:hAnsi="Times New Roman"/>
          <w:snapToGrid/>
        </w:rPr>
        <w:t>Cumbre</w:t>
      </w:r>
      <w:r w:rsidR="00EB3141" w:rsidRPr="00574392">
        <w:rPr>
          <w:rFonts w:ascii="Times New Roman" w:hAnsi="Times New Roman"/>
          <w:snapToGrid/>
        </w:rPr>
        <w:t>, principalmente lo relacionado con la implementación del Compromiso de Lima</w:t>
      </w:r>
      <w:r w:rsidRPr="00574392">
        <w:rPr>
          <w:rFonts w:ascii="Times New Roman" w:hAnsi="Times New Roman"/>
          <w:snapToGrid/>
        </w:rPr>
        <w:t xml:space="preserve"> y los preparativos </w:t>
      </w:r>
      <w:r w:rsidR="00EB3141" w:rsidRPr="00574392">
        <w:rPr>
          <w:rFonts w:ascii="Times New Roman" w:hAnsi="Times New Roman"/>
          <w:snapToGrid/>
        </w:rPr>
        <w:t>y seguimiento de</w:t>
      </w:r>
      <w:r w:rsidRPr="00574392">
        <w:rPr>
          <w:rFonts w:ascii="Times New Roman" w:hAnsi="Times New Roman"/>
          <w:snapToGrid/>
        </w:rPr>
        <w:t xml:space="preserve"> la Novena Cumbre, que habrá de realizarse en Estados Unidos en el verano de 2022; y</w:t>
      </w:r>
      <w:r w:rsidR="00EB3141" w:rsidRPr="007150C0">
        <w:rPr>
          <w:rStyle w:val="FootnoteReference"/>
          <w:rFonts w:ascii="Times New Roman" w:hAnsi="Times New Roman"/>
          <w:snapToGrid/>
          <w:u w:val="single"/>
        </w:rPr>
        <w:footnoteReference w:id="3"/>
      </w:r>
      <w:r w:rsidR="007150C0" w:rsidRPr="007150C0">
        <w:rPr>
          <w:rFonts w:ascii="Times New Roman" w:hAnsi="Times New Roman"/>
          <w:snapToGrid/>
          <w:vertAlign w:val="superscript"/>
        </w:rPr>
        <w:t>/</w:t>
      </w:r>
    </w:p>
    <w:p w14:paraId="2DE4A2CA" w14:textId="77777777" w:rsidR="00870D69" w:rsidRPr="00574392" w:rsidRDefault="00870D69" w:rsidP="00261799">
      <w:pPr>
        <w:spacing w:after="0" w:line="240" w:lineRule="auto"/>
        <w:ind w:firstLine="720"/>
        <w:jc w:val="both"/>
        <w:rPr>
          <w:rFonts w:ascii="Times New Roman" w:hAnsi="Times New Roman"/>
          <w:snapToGrid/>
          <w:lang w:eastAsia="en-US"/>
        </w:rPr>
      </w:pPr>
    </w:p>
    <w:p w14:paraId="3745E5AB" w14:textId="55D0950E" w:rsidR="00870D69" w:rsidRPr="00261799" w:rsidRDefault="00870D69" w:rsidP="00261799">
      <w:pPr>
        <w:pStyle w:val="ListParagraph"/>
        <w:numPr>
          <w:ilvl w:val="0"/>
          <w:numId w:val="36"/>
        </w:numPr>
        <w:spacing w:after="0" w:line="240" w:lineRule="auto"/>
        <w:ind w:firstLine="720"/>
        <w:jc w:val="both"/>
        <w:rPr>
          <w:rFonts w:ascii="Times New Roman" w:hAnsi="Times New Roman"/>
          <w:snapToGrid/>
        </w:rPr>
      </w:pPr>
      <w:r w:rsidRPr="00261799">
        <w:rPr>
          <w:rFonts w:ascii="Times New Roman" w:hAnsi="Times New Roman"/>
          <w:snapToGrid/>
        </w:rPr>
        <w:t>realizando esfuerzos para promover y difundir los mandatos e iniciativas entre los actores involucrados, a fin de facilitar su contribución y su participación en el seguimiento e implementación, a través de las plataformas de información y comunicación disponibles, incluidas las redes sociales y la Comunidad Virtual de Cumbres de las Américas.</w:t>
      </w:r>
    </w:p>
    <w:p w14:paraId="0F889323" w14:textId="77777777" w:rsidR="00870D69" w:rsidRPr="00574392" w:rsidRDefault="00870D69" w:rsidP="00574392">
      <w:pPr>
        <w:spacing w:after="0" w:line="240" w:lineRule="auto"/>
        <w:jc w:val="both"/>
        <w:rPr>
          <w:rFonts w:ascii="Times New Roman" w:hAnsi="Times New Roman"/>
          <w:snapToGrid/>
          <w:lang w:eastAsia="en-US"/>
        </w:rPr>
      </w:pPr>
    </w:p>
    <w:p w14:paraId="05815A2B" w14:textId="0576766B" w:rsidR="00870D69" w:rsidRPr="00574392" w:rsidRDefault="00870D69" w:rsidP="00261799">
      <w:pPr>
        <w:pStyle w:val="ListParagraph"/>
        <w:numPr>
          <w:ilvl w:val="0"/>
          <w:numId w:val="35"/>
        </w:numPr>
        <w:spacing w:after="0" w:line="240" w:lineRule="auto"/>
        <w:ind w:left="0" w:firstLine="720"/>
        <w:jc w:val="both"/>
        <w:rPr>
          <w:rFonts w:ascii="Times New Roman" w:hAnsi="Times New Roman"/>
          <w:snapToGrid/>
        </w:rPr>
      </w:pPr>
      <w:r w:rsidRPr="00574392">
        <w:rPr>
          <w:rFonts w:ascii="Times New Roman" w:hAnsi="Times New Roman"/>
          <w:snapToGrid/>
        </w:rPr>
        <w:t xml:space="preserve">Encomendar a la Secretaría General que, en su calidad de Presidente del Grupo de Trabajo Conjunto de Cumbres (GTCC), continúe coordinando y promoviendo la implementación y seguimiento de los mandatos de las Cumbres de las Américas en las instituciones del GTCC, y que lleve a cabo, por lo menos una vez al año, una reunión de los jefes de instituciones, con la finalidad de </w:t>
      </w:r>
      <w:r w:rsidR="00363C35" w:rsidRPr="00574392">
        <w:rPr>
          <w:rFonts w:ascii="Times New Roman" w:hAnsi="Times New Roman"/>
          <w:snapToGrid/>
        </w:rPr>
        <w:t xml:space="preserve">examinar </w:t>
      </w:r>
      <w:r w:rsidRPr="00574392">
        <w:rPr>
          <w:rFonts w:ascii="Times New Roman" w:hAnsi="Times New Roman"/>
          <w:snapToGrid/>
        </w:rPr>
        <w:t xml:space="preserve">los avances logrados y planificar actividades conjuntas, informando al respecto a la Comisión sobre Gestión de Cumbres Interamericanas y Participación de la Sociedad Civil en las Actividades de la OEA (CISC) y al Grupo de Revisión de la Implementación de Cumbres (GRIC). </w:t>
      </w:r>
    </w:p>
    <w:p w14:paraId="79A55431" w14:textId="77777777" w:rsidR="00870D69" w:rsidRPr="00574392" w:rsidRDefault="00870D69" w:rsidP="00574392">
      <w:pPr>
        <w:spacing w:after="0" w:line="240" w:lineRule="auto"/>
        <w:jc w:val="both"/>
        <w:rPr>
          <w:rFonts w:ascii="Times New Roman" w:hAnsi="Times New Roman"/>
          <w:snapToGrid/>
          <w:lang w:eastAsia="en-US"/>
        </w:rPr>
      </w:pPr>
    </w:p>
    <w:p w14:paraId="569BC67F" w14:textId="7F4D6F68" w:rsidR="00870D69" w:rsidRPr="00574392" w:rsidRDefault="00870D69" w:rsidP="00261799">
      <w:pPr>
        <w:pStyle w:val="ListParagraph"/>
        <w:numPr>
          <w:ilvl w:val="0"/>
          <w:numId w:val="35"/>
        </w:numPr>
        <w:spacing w:after="0" w:line="240" w:lineRule="auto"/>
        <w:ind w:left="0" w:firstLine="720"/>
        <w:jc w:val="both"/>
        <w:rPr>
          <w:rFonts w:ascii="Times New Roman" w:hAnsi="Times New Roman"/>
          <w:snapToGrid/>
        </w:rPr>
      </w:pPr>
      <w:r w:rsidRPr="00574392">
        <w:rPr>
          <w:rFonts w:ascii="Times New Roman" w:hAnsi="Times New Roman"/>
          <w:snapToGrid/>
        </w:rPr>
        <w:t>Instar a los Estados Miembros a que, por intermedio del GRIC, informen regularmente sobre la implementación y seguimiento de los mandatos e iniciativas establecidos por el proceso de Cumbres de las Américas, y solicitar a los Estados y organizaciones que conforman el GTCC</w:t>
      </w:r>
      <w:r w:rsidR="00454BED" w:rsidRPr="00574392">
        <w:rPr>
          <w:rFonts w:ascii="Times New Roman" w:hAnsi="Times New Roman"/>
          <w:snapToGrid/>
        </w:rPr>
        <w:t xml:space="preserve"> que todavía no hayan presentado su información al </w:t>
      </w:r>
      <w:r w:rsidR="00470274" w:rsidRPr="00574392">
        <w:rPr>
          <w:rFonts w:ascii="Times New Roman" w:hAnsi="Times New Roman"/>
          <w:snapToGrid/>
        </w:rPr>
        <w:t>Mecanismo de Seguimiento e Implementación del Compromiso de Lima a que lo hagan</w:t>
      </w:r>
      <w:r w:rsidR="005F3030" w:rsidRPr="007150C0">
        <w:rPr>
          <w:rStyle w:val="FootnoteReference"/>
          <w:rFonts w:ascii="Times New Roman" w:hAnsi="Times New Roman"/>
          <w:snapToGrid/>
          <w:u w:val="single"/>
        </w:rPr>
        <w:footnoteReference w:id="4"/>
      </w:r>
      <w:r w:rsidR="007150C0" w:rsidRPr="007150C0">
        <w:rPr>
          <w:rFonts w:ascii="Times New Roman" w:hAnsi="Times New Roman"/>
          <w:snapToGrid/>
          <w:vertAlign w:val="superscript"/>
        </w:rPr>
        <w:t>/</w:t>
      </w:r>
      <w:r w:rsidRPr="00574392">
        <w:rPr>
          <w:rFonts w:ascii="Times New Roman" w:hAnsi="Times New Roman"/>
          <w:snapToGrid/>
        </w:rPr>
        <w:t xml:space="preserve">. </w:t>
      </w:r>
    </w:p>
    <w:p w14:paraId="311AE927" w14:textId="77777777" w:rsidR="00870D69" w:rsidRPr="00574392" w:rsidRDefault="00870D69" w:rsidP="00261799">
      <w:pPr>
        <w:pStyle w:val="ListParagraph"/>
        <w:spacing w:after="0" w:line="240" w:lineRule="auto"/>
        <w:jc w:val="both"/>
        <w:rPr>
          <w:rFonts w:ascii="Times New Roman" w:hAnsi="Times New Roman"/>
          <w:snapToGrid/>
          <w:lang w:eastAsia="en-US"/>
        </w:rPr>
      </w:pPr>
    </w:p>
    <w:p w14:paraId="4158F9B3" w14:textId="77777777" w:rsidR="00261799" w:rsidRDefault="00261799">
      <w:pPr>
        <w:spacing w:after="0" w:line="240" w:lineRule="auto"/>
        <w:rPr>
          <w:rFonts w:ascii="Times New Roman" w:hAnsi="Times New Roman"/>
          <w:snapToGrid/>
        </w:rPr>
      </w:pPr>
      <w:r>
        <w:rPr>
          <w:rFonts w:ascii="Times New Roman" w:hAnsi="Times New Roman"/>
          <w:snapToGrid/>
        </w:rPr>
        <w:br w:type="page"/>
      </w:r>
    </w:p>
    <w:p w14:paraId="18C2C264" w14:textId="01735A39" w:rsidR="007150C0" w:rsidRDefault="00870D69" w:rsidP="00261799">
      <w:pPr>
        <w:pStyle w:val="ListParagraph"/>
        <w:numPr>
          <w:ilvl w:val="0"/>
          <w:numId w:val="35"/>
        </w:numPr>
        <w:spacing w:after="0" w:line="240" w:lineRule="auto"/>
        <w:ind w:left="0" w:firstLine="720"/>
        <w:jc w:val="both"/>
        <w:rPr>
          <w:rFonts w:ascii="Times New Roman" w:hAnsi="Times New Roman"/>
          <w:snapToGrid/>
        </w:rPr>
      </w:pPr>
      <w:r w:rsidRPr="00574392">
        <w:rPr>
          <w:rFonts w:ascii="Times New Roman" w:hAnsi="Times New Roman"/>
          <w:snapToGrid/>
        </w:rPr>
        <w:lastRenderedPageBreak/>
        <w:t xml:space="preserve">Que la ejecución de las actividades previstas en esta resolución estará sujeta a la disponibilidad de recursos financieros en el programa-presupuesto de la Organización y otros recursos; y encomendar a la Secretaría General que utilice sus recursos según sea necesario y que gestione y movilice fondos voluntarios y </w:t>
      </w:r>
      <w:r w:rsidR="00EB3141" w:rsidRPr="00574392">
        <w:rPr>
          <w:rFonts w:ascii="Times New Roman" w:hAnsi="Times New Roman"/>
          <w:snapToGrid/>
        </w:rPr>
        <w:t xml:space="preserve">otros </w:t>
      </w:r>
      <w:r w:rsidRPr="00574392">
        <w:rPr>
          <w:rFonts w:ascii="Times New Roman" w:hAnsi="Times New Roman"/>
          <w:snapToGrid/>
        </w:rPr>
        <w:t>recursos de organismos no gubernamentales y de cooperación internacionales, para llevar a cabo las actividades mencionadas en esta resolución, e instar a los Estados Miembros a que contribuyan al financiamiento de estas actividades.</w:t>
      </w:r>
      <w:r w:rsidR="007150C0">
        <w:rPr>
          <w:rFonts w:ascii="Times New Roman" w:hAnsi="Times New Roman"/>
          <w:snapToGrid/>
        </w:rPr>
        <w:br w:type="page"/>
      </w:r>
    </w:p>
    <w:p w14:paraId="6A3CD3AB" w14:textId="4E3C30FA" w:rsidR="007150C0" w:rsidRPr="00C51F13" w:rsidRDefault="007150C0" w:rsidP="007150C0">
      <w:pPr>
        <w:pStyle w:val="ListParagraph"/>
        <w:spacing w:after="0" w:line="240" w:lineRule="auto"/>
        <w:ind w:left="0"/>
        <w:jc w:val="center"/>
        <w:rPr>
          <w:rFonts w:ascii="Times New Roman" w:hAnsi="Times New Roman"/>
          <w:sz w:val="20"/>
          <w:szCs w:val="20"/>
          <w:lang w:val="es-US"/>
        </w:rPr>
      </w:pPr>
      <w:r w:rsidRPr="00C51F13">
        <w:rPr>
          <w:rFonts w:ascii="Times New Roman" w:hAnsi="Times New Roman"/>
          <w:sz w:val="20"/>
          <w:szCs w:val="20"/>
          <w:lang w:val="es-US"/>
        </w:rPr>
        <w:lastRenderedPageBreak/>
        <w:t>NOTAS A PIE DE PÁGINA</w:t>
      </w:r>
    </w:p>
    <w:p w14:paraId="2F6253FD" w14:textId="77777777" w:rsidR="007150C0" w:rsidRDefault="007150C0" w:rsidP="007150C0">
      <w:pPr>
        <w:spacing w:after="0" w:line="240" w:lineRule="auto"/>
        <w:jc w:val="both"/>
        <w:rPr>
          <w:rFonts w:ascii="Times New Roman" w:eastAsia="Calibri" w:hAnsi="Times New Roman"/>
          <w:bCs/>
          <w:snapToGrid/>
        </w:rPr>
      </w:pPr>
    </w:p>
    <w:p w14:paraId="1F3CDF0B" w14:textId="77777777" w:rsidR="007150C0" w:rsidRDefault="007150C0" w:rsidP="007150C0">
      <w:pPr>
        <w:pStyle w:val="FootnoteText"/>
        <w:spacing w:after="0" w:line="240" w:lineRule="auto"/>
        <w:jc w:val="both"/>
        <w:rPr>
          <w:rFonts w:ascii="Times New Roman" w:hAnsi="Times New Roman"/>
        </w:rPr>
      </w:pPr>
    </w:p>
    <w:p w14:paraId="359EEEEB" w14:textId="77777777" w:rsidR="007150C0" w:rsidRDefault="007150C0" w:rsidP="007150C0">
      <w:pPr>
        <w:pStyle w:val="FootnoteText"/>
        <w:spacing w:after="0" w:line="240" w:lineRule="auto"/>
        <w:ind w:firstLine="720"/>
        <w:jc w:val="both"/>
        <w:rPr>
          <w:rFonts w:ascii="Times New Roman" w:hAnsi="Times New Roman"/>
        </w:rPr>
      </w:pPr>
      <w:r>
        <w:rPr>
          <w:rFonts w:ascii="Times New Roman" w:hAnsi="Times New Roman"/>
        </w:rPr>
        <w:t>1.</w:t>
      </w:r>
      <w:r>
        <w:rPr>
          <w:rFonts w:ascii="Times New Roman" w:hAnsi="Times New Roman"/>
        </w:rPr>
        <w:tab/>
        <w:t xml:space="preserve">… </w:t>
      </w:r>
      <w:r w:rsidRPr="00574392">
        <w:rPr>
          <w:rFonts w:ascii="Times New Roman" w:hAnsi="Times New Roman"/>
        </w:rPr>
        <w:t>Cumbre de Cartagena de Indias, Colombia en el 2012; ya que durante el desarrollo de estos eventos los Jefes de Estado y de Gobierno no pudieron abordar, ni aprobaron las Declaraciones Políticas que incluía la voluntad solidaria de los países de América latina y el Caribe para que la hermana República de Cuba participe de forma incondicional y en plano de igualdad soberana en dichos foros. Reafirmamos que no puede realizarse “Cumbre de las Américas” sin la presencia de Cuba. Los mandatos y las partes resolutivas de los ejes temáticos formaban parte de las Declaraciones Políticas y al no ser aprobadas éstas, aquellos quedaron sin aprobación; razón por la cual Nicaragua no está de acuerdo en mencionar estos documentos y mandatos que no fueron aprobados.</w:t>
      </w:r>
    </w:p>
    <w:p w14:paraId="1D81EBF5" w14:textId="77777777" w:rsidR="007150C0" w:rsidRDefault="007150C0" w:rsidP="007150C0">
      <w:pPr>
        <w:pStyle w:val="FootnoteText"/>
        <w:spacing w:after="0" w:line="240" w:lineRule="auto"/>
        <w:ind w:firstLine="720"/>
        <w:jc w:val="both"/>
        <w:rPr>
          <w:rFonts w:ascii="Times New Roman" w:hAnsi="Times New Roman"/>
        </w:rPr>
      </w:pPr>
    </w:p>
    <w:p w14:paraId="3F228105" w14:textId="7E9CA2FC" w:rsidR="007150C0" w:rsidRDefault="007150C0" w:rsidP="007150C0">
      <w:pPr>
        <w:pStyle w:val="FootnoteText"/>
        <w:spacing w:after="0" w:line="240" w:lineRule="auto"/>
        <w:ind w:firstLine="720"/>
        <w:jc w:val="both"/>
        <w:rPr>
          <w:rFonts w:ascii="Times New Roman" w:hAnsi="Times New Roman"/>
        </w:rPr>
      </w:pPr>
      <w:r w:rsidRPr="00574392">
        <w:rPr>
          <w:rFonts w:ascii="Times New Roman" w:hAnsi="Times New Roman"/>
        </w:rPr>
        <w:t>El Gobierno de la República de Nicaragua hace del conocimiento de los Jefes de Estado y de Gobierno presentes en la VIII Cumbre de las Américas, que Nicaragua no aprueba el Compromiso de Lima: “Gobernabilidad Democrática frente a la Corrupción”, ni otros documentos, declaraciones, comunicados o resoluciones que emanen de esta Cumbre, por no haber participado en la negociación de estos</w:t>
      </w:r>
      <w:r>
        <w:rPr>
          <w:rFonts w:ascii="Times New Roman" w:hAnsi="Times New Roman"/>
        </w:rPr>
        <w:t>.</w:t>
      </w:r>
    </w:p>
    <w:p w14:paraId="5A258DB7" w14:textId="6DBA7C2C" w:rsidR="007150C0" w:rsidRDefault="007150C0" w:rsidP="007150C0">
      <w:pPr>
        <w:pStyle w:val="FootnoteText"/>
        <w:spacing w:after="0" w:line="240" w:lineRule="auto"/>
        <w:ind w:firstLine="720"/>
        <w:jc w:val="both"/>
        <w:rPr>
          <w:rFonts w:ascii="Times New Roman" w:hAnsi="Times New Roman"/>
        </w:rPr>
      </w:pPr>
    </w:p>
    <w:p w14:paraId="263A83E5" w14:textId="45181BAE" w:rsidR="007150C0" w:rsidRDefault="007150C0" w:rsidP="007150C0">
      <w:pPr>
        <w:pStyle w:val="FootnoteText"/>
        <w:spacing w:after="0" w:line="240" w:lineRule="auto"/>
        <w:ind w:firstLine="720"/>
        <w:jc w:val="both"/>
        <w:rPr>
          <w:rFonts w:ascii="Times New Roman" w:hAnsi="Times New Roman"/>
        </w:rPr>
      </w:pPr>
      <w:r>
        <w:rPr>
          <w:rFonts w:ascii="Times New Roman" w:hAnsi="Times New Roman"/>
        </w:rPr>
        <w:t>2.</w:t>
      </w:r>
      <w:r>
        <w:rPr>
          <w:rFonts w:ascii="Times New Roman" w:hAnsi="Times New Roman"/>
        </w:rPr>
        <w:tab/>
        <w:t xml:space="preserve">… </w:t>
      </w:r>
      <w:r w:rsidRPr="00574392">
        <w:rPr>
          <w:rFonts w:ascii="Times New Roman" w:hAnsi="Times New Roman"/>
        </w:rPr>
        <w:t>: “Gobernabilidad Democrática frente a la Corrupción”, ni otros documentos, declaraciones, comunicados o resoluciones que emanen de esta Cumbre, por no haber participado en la negociación de estos.</w:t>
      </w:r>
    </w:p>
    <w:p w14:paraId="5D2F7742" w14:textId="00FEF61F" w:rsidR="007150C0" w:rsidRDefault="007150C0" w:rsidP="007150C0">
      <w:pPr>
        <w:pStyle w:val="FootnoteText"/>
        <w:spacing w:after="0" w:line="240" w:lineRule="auto"/>
        <w:ind w:firstLine="720"/>
        <w:jc w:val="both"/>
        <w:rPr>
          <w:rFonts w:ascii="Times New Roman" w:hAnsi="Times New Roman"/>
        </w:rPr>
      </w:pPr>
    </w:p>
    <w:p w14:paraId="5034C041" w14:textId="2309BFFF" w:rsidR="007150C0" w:rsidRPr="007150C0" w:rsidRDefault="000C2AFA" w:rsidP="007150C0">
      <w:pPr>
        <w:pStyle w:val="FootnoteText"/>
        <w:spacing w:after="0" w:line="240" w:lineRule="auto"/>
        <w:ind w:firstLine="720"/>
        <w:jc w:val="both"/>
        <w:rPr>
          <w:rFonts w:ascii="Times New Roman" w:hAnsi="Times New Roman"/>
        </w:rPr>
      </w:pPr>
      <w:r>
        <w:rPr>
          <w:noProof/>
        </w:rPr>
        <w:drawing>
          <wp:anchor distT="0" distB="0" distL="114300" distR="114300" simplePos="0" relativeHeight="251659776" behindDoc="0" locked="0" layoutInCell="1" allowOverlap="1" wp14:anchorId="658F3213" wp14:editId="0BE40EA5">
            <wp:simplePos x="0" y="0"/>
            <wp:positionH relativeFrom="margin">
              <wp:align>right</wp:align>
            </wp:positionH>
            <wp:positionV relativeFrom="paragraph">
              <wp:posOffset>4209839</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150ABD">
        <w:rPr>
          <w:rFonts w:ascii="Times New Roman" w:hAnsi="Times New Roman"/>
          <w:noProof/>
          <w:snapToGrid/>
        </w:rPr>
        <mc:AlternateContent>
          <mc:Choice Requires="wps">
            <w:drawing>
              <wp:anchor distT="0" distB="0" distL="114300" distR="114300" simplePos="0" relativeHeight="251657728" behindDoc="0" locked="1" layoutInCell="1" allowOverlap="1" wp14:anchorId="5DA32F0C" wp14:editId="7ABA21FF">
                <wp:simplePos x="0" y="0"/>
                <wp:positionH relativeFrom="column">
                  <wp:posOffset>-121920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162BF3" w14:textId="1DE9968D" w:rsidR="00150ABD" w:rsidRPr="00150ABD" w:rsidRDefault="00150A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AG08384S02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32F0C" id="_x0000_t202" coordsize="21600,21600" o:spt="202" path="m,l,21600r21600,l21600,xe">
                <v:stroke joinstyle="miter"/>
                <v:path gradientshapeok="t" o:connecttype="rect"/>
              </v:shapetype>
              <v:shape id="Text Box 1" o:spid="_x0000_s1026" type="#_x0000_t202" style="position:absolute;left:0;text-align:left;margin-left:-9.6pt;margin-top:0;width:266.4pt;height:18pt;z-index:25165772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" filled="f" stroked="f">
                <v:stroke joinstyle="round"/>
                <v:textbox>
                  <w:txbxContent>
                    <w:p w14:paraId="3C162BF3" w14:textId="1DE9968D" w:rsidR="00150ABD" w:rsidRPr="00150ABD" w:rsidRDefault="00150A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AG08384S02</w:t>
                      </w:r>
                      <w:r>
                        <w:rPr>
                          <w:rFonts w:ascii="Times New Roman" w:hAnsi="Times New Roman"/>
                          <w:sz w:val="18"/>
                        </w:rPr>
                        <w:fldChar w:fldCharType="end"/>
                      </w:r>
                    </w:p>
                  </w:txbxContent>
                </v:textbox>
                <w10:wrap anchory="margin"/>
                <w10:anchorlock/>
              </v:shape>
            </w:pict>
          </mc:Fallback>
        </mc:AlternateContent>
      </w:r>
    </w:p>
    <w:sectPr w:rsidR="007150C0" w:rsidRPr="007150C0" w:rsidSect="00574FE0">
      <w:headerReference w:type="even" r:id="rId15"/>
      <w:headerReference w:type="default" r:id="rId16"/>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C19A" w14:textId="77777777" w:rsidR="00527BE7" w:rsidRDefault="00527BE7">
      <w:pPr>
        <w:spacing w:after="0" w:line="240" w:lineRule="auto"/>
      </w:pPr>
      <w:r>
        <w:separator/>
      </w:r>
    </w:p>
  </w:endnote>
  <w:endnote w:type="continuationSeparator" w:id="0">
    <w:p w14:paraId="57174D25" w14:textId="77777777" w:rsidR="00527BE7" w:rsidRDefault="00527BE7">
      <w:pPr>
        <w:spacing w:after="0" w:line="240" w:lineRule="auto"/>
      </w:pPr>
      <w:r>
        <w:continuationSeparator/>
      </w:r>
    </w:p>
  </w:endnote>
  <w:endnote w:type="continuationNotice" w:id="1">
    <w:p w14:paraId="3707DDE0" w14:textId="77777777" w:rsidR="00527BE7" w:rsidRDefault="00527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4E1E" w14:textId="77777777" w:rsidR="00527BE7" w:rsidRDefault="00527BE7">
      <w:pPr>
        <w:spacing w:after="0" w:line="240" w:lineRule="auto"/>
      </w:pPr>
      <w:r>
        <w:separator/>
      </w:r>
    </w:p>
  </w:footnote>
  <w:footnote w:type="continuationSeparator" w:id="0">
    <w:p w14:paraId="6B9067C8" w14:textId="77777777" w:rsidR="00527BE7" w:rsidRDefault="00527BE7">
      <w:pPr>
        <w:spacing w:after="0" w:line="240" w:lineRule="auto"/>
      </w:pPr>
      <w:r>
        <w:continuationSeparator/>
      </w:r>
    </w:p>
  </w:footnote>
  <w:footnote w:type="continuationNotice" w:id="1">
    <w:p w14:paraId="3F31B847" w14:textId="77777777" w:rsidR="00527BE7" w:rsidRDefault="00527BE7">
      <w:pPr>
        <w:spacing w:after="0" w:line="240" w:lineRule="auto"/>
      </w:pPr>
    </w:p>
  </w:footnote>
  <w:footnote w:id="2">
    <w:p w14:paraId="1AFB852F" w14:textId="20BBC0F9" w:rsidR="00130CA7" w:rsidRPr="00574392" w:rsidRDefault="00130CA7" w:rsidP="00261799">
      <w:pPr>
        <w:pStyle w:val="FootnoteText"/>
        <w:spacing w:after="0" w:line="240" w:lineRule="auto"/>
        <w:ind w:firstLine="720"/>
        <w:jc w:val="both"/>
        <w:rPr>
          <w:rFonts w:ascii="Times New Roman" w:hAnsi="Times New Roman"/>
          <w:lang w:val="es-MX"/>
        </w:rPr>
      </w:pPr>
      <w:r w:rsidRPr="00574392">
        <w:rPr>
          <w:rStyle w:val="FootnoteReference"/>
          <w:rFonts w:ascii="Times New Roman" w:hAnsi="Times New Roman"/>
          <w:vertAlign w:val="baseline"/>
        </w:rPr>
        <w:footnoteRef/>
      </w:r>
      <w:r w:rsidR="00574392">
        <w:rPr>
          <w:rFonts w:ascii="Times New Roman" w:hAnsi="Times New Roman"/>
        </w:rPr>
        <w:t>.</w:t>
      </w:r>
      <w:r w:rsidR="00574392">
        <w:rPr>
          <w:rFonts w:ascii="Times New Roman" w:hAnsi="Times New Roman"/>
        </w:rPr>
        <w:tab/>
      </w:r>
      <w:r w:rsidRPr="00574392">
        <w:rPr>
          <w:rFonts w:ascii="Times New Roman" w:hAnsi="Times New Roman"/>
        </w:rPr>
        <w:t>El Gobierno de Nicaragua ha dejado constancia de su expresa reserva a la Declaración de la Quinta Cumbre de las Américas realizada en Puerto España, Trinidad y Tobago en el 2009; y a la denominada</w:t>
      </w:r>
      <w:r w:rsidR="00135A88">
        <w:rPr>
          <w:rFonts w:ascii="Times New Roman" w:hAnsi="Times New Roman"/>
        </w:rPr>
        <w:t>…</w:t>
      </w:r>
    </w:p>
  </w:footnote>
  <w:footnote w:id="3">
    <w:p w14:paraId="7B62255E" w14:textId="19737D5A" w:rsidR="00EB3141" w:rsidRPr="00574392" w:rsidRDefault="00EB3141" w:rsidP="00261799">
      <w:pPr>
        <w:pStyle w:val="FootnoteText"/>
        <w:tabs>
          <w:tab w:val="left" w:pos="360"/>
        </w:tabs>
        <w:spacing w:after="0" w:line="240" w:lineRule="auto"/>
        <w:ind w:firstLine="720"/>
        <w:jc w:val="both"/>
        <w:rPr>
          <w:rFonts w:ascii="Times New Roman" w:hAnsi="Times New Roman"/>
          <w:lang w:val="es-MX"/>
        </w:rPr>
      </w:pPr>
      <w:r w:rsidRPr="00574392">
        <w:rPr>
          <w:rStyle w:val="FootnoteReference"/>
          <w:rFonts w:ascii="Times New Roman" w:hAnsi="Times New Roman"/>
          <w:vertAlign w:val="baseline"/>
        </w:rPr>
        <w:footnoteRef/>
      </w:r>
      <w:r w:rsidRPr="00574392">
        <w:rPr>
          <w:rFonts w:ascii="Times New Roman" w:hAnsi="Times New Roman"/>
        </w:rPr>
        <w:t xml:space="preserve"> </w:t>
      </w:r>
      <w:r w:rsidR="00171634" w:rsidRPr="00574392">
        <w:rPr>
          <w:rFonts w:ascii="Times New Roman" w:hAnsi="Times New Roman"/>
        </w:rPr>
        <w:t>.</w:t>
      </w:r>
      <w:r w:rsidR="00171634" w:rsidRPr="00574392">
        <w:rPr>
          <w:rFonts w:ascii="Times New Roman" w:hAnsi="Times New Roman"/>
        </w:rPr>
        <w:tab/>
      </w:r>
      <w:r w:rsidR="00B32C4A" w:rsidRPr="00574392">
        <w:rPr>
          <w:rFonts w:ascii="Times New Roman" w:hAnsi="Times New Roman"/>
        </w:rPr>
        <w:t>El Gobierno de la República de Nicaragua hace del conocimiento de los Jefes de Estado y de Gobierno presentes en la VIII Cumbre de las Américas, que Nicaragua no aprueba el Compromiso de Lima</w:t>
      </w:r>
      <w:r w:rsidR="007150C0">
        <w:rPr>
          <w:rFonts w:ascii="Times New Roman" w:hAnsi="Times New Roman"/>
        </w:rPr>
        <w:t>…</w:t>
      </w:r>
    </w:p>
  </w:footnote>
  <w:footnote w:id="4">
    <w:p w14:paraId="5DA9D314" w14:textId="7AD88AC2" w:rsidR="005F3030" w:rsidRPr="00574392" w:rsidRDefault="005F3030" w:rsidP="00261799">
      <w:pPr>
        <w:pStyle w:val="FootnoteText"/>
        <w:spacing w:after="0" w:line="240" w:lineRule="auto"/>
        <w:ind w:firstLine="720"/>
        <w:jc w:val="both"/>
        <w:rPr>
          <w:rFonts w:ascii="Times New Roman" w:hAnsi="Times New Roman"/>
          <w:lang w:val="es-MX"/>
        </w:rPr>
      </w:pPr>
      <w:r w:rsidRPr="00574392">
        <w:rPr>
          <w:rStyle w:val="FootnoteReference"/>
          <w:rFonts w:ascii="Times New Roman" w:hAnsi="Times New Roman"/>
          <w:vertAlign w:val="baseline"/>
        </w:rPr>
        <w:footnoteRef/>
      </w:r>
      <w:r w:rsidR="00574392">
        <w:rPr>
          <w:rFonts w:ascii="Times New Roman" w:hAnsi="Times New Roman"/>
        </w:rPr>
        <w:t>.</w:t>
      </w:r>
      <w:r w:rsidR="00574392">
        <w:rPr>
          <w:rFonts w:ascii="Times New Roman" w:hAnsi="Times New Roman"/>
        </w:rPr>
        <w:tab/>
      </w:r>
      <w:r w:rsidR="001839E9" w:rsidRPr="00574392">
        <w:rPr>
          <w:rFonts w:ascii="Times New Roman" w:hAnsi="Times New Roman"/>
          <w:lang w:val="es-MX"/>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rPr>
      <w:t>2</w:t>
    </w:r>
    <w:r w:rsidRPr="00A9462A">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7"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0"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1"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2" w15:restartNumberingAfterBreak="0">
    <w:nsid w:val="314F509B"/>
    <w:multiLevelType w:val="hybridMultilevel"/>
    <w:tmpl w:val="E718172C"/>
    <w:lvl w:ilvl="0" w:tplc="BC3A80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4"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5"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7" w15:restartNumberingAfterBreak="0">
    <w:nsid w:val="51434F1E"/>
    <w:multiLevelType w:val="hybridMultilevel"/>
    <w:tmpl w:val="FFF29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DE18D2"/>
    <w:multiLevelType w:val="hybridMultilevel"/>
    <w:tmpl w:val="03CA9B98"/>
    <w:lvl w:ilvl="0" w:tplc="7B04BC5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2"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3"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4"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6"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F50E3A"/>
    <w:multiLevelType w:val="hybridMultilevel"/>
    <w:tmpl w:val="F1D89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5"/>
  </w:num>
  <w:num w:numId="5">
    <w:abstractNumId w:val="2"/>
  </w:num>
  <w:num w:numId="6">
    <w:abstractNumId w:val="15"/>
  </w:num>
  <w:num w:numId="7">
    <w:abstractNumId w:val="29"/>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14"/>
  </w:num>
  <w:num w:numId="12">
    <w:abstractNumId w:val="13"/>
  </w:num>
  <w:num w:numId="13">
    <w:abstractNumId w:val="30"/>
  </w:num>
  <w:num w:numId="14">
    <w:abstractNumId w:val="11"/>
  </w:num>
  <w:num w:numId="15">
    <w:abstractNumId w:val="16"/>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2"/>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0"/>
  </w:num>
  <w:num w:numId="33">
    <w:abstractNumId w:val="28"/>
  </w:num>
  <w:num w:numId="34">
    <w:abstractNumId w:val="27"/>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CC2F29-34D9-48FD-BD8C-BA02A80F0398}"/>
    <w:docVar w:name="dgnword-eventsink" w:val="2828892860912"/>
  </w:docVars>
  <w:rsids>
    <w:rsidRoot w:val="00037AB7"/>
    <w:rsid w:val="00001E19"/>
    <w:rsid w:val="00006C4A"/>
    <w:rsid w:val="000114DA"/>
    <w:rsid w:val="0001404B"/>
    <w:rsid w:val="00021037"/>
    <w:rsid w:val="0002109A"/>
    <w:rsid w:val="000216B5"/>
    <w:rsid w:val="000239F6"/>
    <w:rsid w:val="00023B72"/>
    <w:rsid w:val="00023D37"/>
    <w:rsid w:val="00025611"/>
    <w:rsid w:val="00036552"/>
    <w:rsid w:val="00037AB7"/>
    <w:rsid w:val="000411F5"/>
    <w:rsid w:val="00044F0F"/>
    <w:rsid w:val="000507CD"/>
    <w:rsid w:val="000510B0"/>
    <w:rsid w:val="0005360E"/>
    <w:rsid w:val="00054115"/>
    <w:rsid w:val="00055B64"/>
    <w:rsid w:val="000562C0"/>
    <w:rsid w:val="00057066"/>
    <w:rsid w:val="00060290"/>
    <w:rsid w:val="00065894"/>
    <w:rsid w:val="00065F66"/>
    <w:rsid w:val="00066936"/>
    <w:rsid w:val="00066A47"/>
    <w:rsid w:val="000715EF"/>
    <w:rsid w:val="00075A8D"/>
    <w:rsid w:val="000810C5"/>
    <w:rsid w:val="00081392"/>
    <w:rsid w:val="00082C81"/>
    <w:rsid w:val="00094624"/>
    <w:rsid w:val="00097EB1"/>
    <w:rsid w:val="000A313E"/>
    <w:rsid w:val="000A48D3"/>
    <w:rsid w:val="000B2B41"/>
    <w:rsid w:val="000B543C"/>
    <w:rsid w:val="000B5568"/>
    <w:rsid w:val="000C2AFA"/>
    <w:rsid w:val="000C3FAB"/>
    <w:rsid w:val="000C6E4D"/>
    <w:rsid w:val="000D0FFF"/>
    <w:rsid w:val="000D10ED"/>
    <w:rsid w:val="000D207D"/>
    <w:rsid w:val="000D472C"/>
    <w:rsid w:val="000E073E"/>
    <w:rsid w:val="000E1A55"/>
    <w:rsid w:val="000E2BB6"/>
    <w:rsid w:val="000E795A"/>
    <w:rsid w:val="000F21BA"/>
    <w:rsid w:val="000F24C0"/>
    <w:rsid w:val="000F42B1"/>
    <w:rsid w:val="000F5D6E"/>
    <w:rsid w:val="00100CFD"/>
    <w:rsid w:val="00103AD1"/>
    <w:rsid w:val="001048BD"/>
    <w:rsid w:val="00110A82"/>
    <w:rsid w:val="00124B47"/>
    <w:rsid w:val="00125C2B"/>
    <w:rsid w:val="00130CA7"/>
    <w:rsid w:val="00135A88"/>
    <w:rsid w:val="00140F58"/>
    <w:rsid w:val="00147516"/>
    <w:rsid w:val="00150ABD"/>
    <w:rsid w:val="00152C74"/>
    <w:rsid w:val="0015484E"/>
    <w:rsid w:val="001662EE"/>
    <w:rsid w:val="00166F1F"/>
    <w:rsid w:val="00171634"/>
    <w:rsid w:val="001718C5"/>
    <w:rsid w:val="001756DC"/>
    <w:rsid w:val="001764D7"/>
    <w:rsid w:val="00177A79"/>
    <w:rsid w:val="0018141D"/>
    <w:rsid w:val="00181E14"/>
    <w:rsid w:val="0018350F"/>
    <w:rsid w:val="001839E9"/>
    <w:rsid w:val="00183D34"/>
    <w:rsid w:val="00190DC8"/>
    <w:rsid w:val="001912B2"/>
    <w:rsid w:val="001914A2"/>
    <w:rsid w:val="001922BC"/>
    <w:rsid w:val="0019239E"/>
    <w:rsid w:val="001940B9"/>
    <w:rsid w:val="00196284"/>
    <w:rsid w:val="001A01BF"/>
    <w:rsid w:val="001A055B"/>
    <w:rsid w:val="001B3E02"/>
    <w:rsid w:val="001C2B49"/>
    <w:rsid w:val="001C564C"/>
    <w:rsid w:val="001C5A23"/>
    <w:rsid w:val="001C6856"/>
    <w:rsid w:val="001D03FD"/>
    <w:rsid w:val="001D3A21"/>
    <w:rsid w:val="001D4C45"/>
    <w:rsid w:val="001D5B2C"/>
    <w:rsid w:val="001E107C"/>
    <w:rsid w:val="001E303F"/>
    <w:rsid w:val="001E51EB"/>
    <w:rsid w:val="001F0660"/>
    <w:rsid w:val="001F2CC3"/>
    <w:rsid w:val="001F3CD5"/>
    <w:rsid w:val="002059C9"/>
    <w:rsid w:val="00212AFF"/>
    <w:rsid w:val="00213249"/>
    <w:rsid w:val="00216EA1"/>
    <w:rsid w:val="00217A77"/>
    <w:rsid w:val="00222101"/>
    <w:rsid w:val="002231F7"/>
    <w:rsid w:val="00231CC5"/>
    <w:rsid w:val="002373BF"/>
    <w:rsid w:val="00237481"/>
    <w:rsid w:val="0023765A"/>
    <w:rsid w:val="00237B39"/>
    <w:rsid w:val="0024355C"/>
    <w:rsid w:val="00245C3E"/>
    <w:rsid w:val="00256A9D"/>
    <w:rsid w:val="002612AD"/>
    <w:rsid w:val="00261799"/>
    <w:rsid w:val="00263E73"/>
    <w:rsid w:val="00264183"/>
    <w:rsid w:val="002671C2"/>
    <w:rsid w:val="002709B9"/>
    <w:rsid w:val="0027339E"/>
    <w:rsid w:val="00276B87"/>
    <w:rsid w:val="002773C9"/>
    <w:rsid w:val="002774CE"/>
    <w:rsid w:val="00282E6C"/>
    <w:rsid w:val="002831CD"/>
    <w:rsid w:val="00287114"/>
    <w:rsid w:val="00292845"/>
    <w:rsid w:val="002948CB"/>
    <w:rsid w:val="00294FA6"/>
    <w:rsid w:val="002A0069"/>
    <w:rsid w:val="002A6892"/>
    <w:rsid w:val="002C0B09"/>
    <w:rsid w:val="002C76FA"/>
    <w:rsid w:val="002D1348"/>
    <w:rsid w:val="002D196D"/>
    <w:rsid w:val="002D288C"/>
    <w:rsid w:val="002D68CF"/>
    <w:rsid w:val="002E135C"/>
    <w:rsid w:val="002E16C6"/>
    <w:rsid w:val="002E3FE8"/>
    <w:rsid w:val="002E60F4"/>
    <w:rsid w:val="002E6AAD"/>
    <w:rsid w:val="002F0301"/>
    <w:rsid w:val="002F5D21"/>
    <w:rsid w:val="003000B0"/>
    <w:rsid w:val="00300207"/>
    <w:rsid w:val="00307407"/>
    <w:rsid w:val="00312245"/>
    <w:rsid w:val="00314C15"/>
    <w:rsid w:val="003250BF"/>
    <w:rsid w:val="00332B82"/>
    <w:rsid w:val="00343ACD"/>
    <w:rsid w:val="00344315"/>
    <w:rsid w:val="00344D13"/>
    <w:rsid w:val="00344E3F"/>
    <w:rsid w:val="00345D80"/>
    <w:rsid w:val="0034705D"/>
    <w:rsid w:val="0034767C"/>
    <w:rsid w:val="00351F22"/>
    <w:rsid w:val="0035348D"/>
    <w:rsid w:val="00355116"/>
    <w:rsid w:val="00355933"/>
    <w:rsid w:val="003604BF"/>
    <w:rsid w:val="00360624"/>
    <w:rsid w:val="00363C35"/>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05F5"/>
    <w:rsid w:val="00415E8F"/>
    <w:rsid w:val="0041779E"/>
    <w:rsid w:val="00420F57"/>
    <w:rsid w:val="004210F3"/>
    <w:rsid w:val="00422355"/>
    <w:rsid w:val="0042452B"/>
    <w:rsid w:val="00425ACA"/>
    <w:rsid w:val="004260F4"/>
    <w:rsid w:val="00426AD2"/>
    <w:rsid w:val="00430167"/>
    <w:rsid w:val="00432477"/>
    <w:rsid w:val="00433A0B"/>
    <w:rsid w:val="00442DE2"/>
    <w:rsid w:val="004463EB"/>
    <w:rsid w:val="00452AB1"/>
    <w:rsid w:val="004540D5"/>
    <w:rsid w:val="00454BED"/>
    <w:rsid w:val="00455448"/>
    <w:rsid w:val="00467468"/>
    <w:rsid w:val="00470274"/>
    <w:rsid w:val="004702CB"/>
    <w:rsid w:val="00471F38"/>
    <w:rsid w:val="00474F1D"/>
    <w:rsid w:val="00475ADA"/>
    <w:rsid w:val="004765EF"/>
    <w:rsid w:val="004768E7"/>
    <w:rsid w:val="00476B27"/>
    <w:rsid w:val="00476C33"/>
    <w:rsid w:val="00476D32"/>
    <w:rsid w:val="0047717D"/>
    <w:rsid w:val="004824FA"/>
    <w:rsid w:val="0048432F"/>
    <w:rsid w:val="00490676"/>
    <w:rsid w:val="00490A8C"/>
    <w:rsid w:val="00493B3D"/>
    <w:rsid w:val="0049536B"/>
    <w:rsid w:val="004A69F9"/>
    <w:rsid w:val="004A7D3D"/>
    <w:rsid w:val="004C34CD"/>
    <w:rsid w:val="004C47EB"/>
    <w:rsid w:val="004D1102"/>
    <w:rsid w:val="004D4A5E"/>
    <w:rsid w:val="004E7398"/>
    <w:rsid w:val="004F128B"/>
    <w:rsid w:val="004F692E"/>
    <w:rsid w:val="004F699F"/>
    <w:rsid w:val="004F6B23"/>
    <w:rsid w:val="004F7105"/>
    <w:rsid w:val="00501801"/>
    <w:rsid w:val="00506228"/>
    <w:rsid w:val="00507941"/>
    <w:rsid w:val="00512991"/>
    <w:rsid w:val="00523766"/>
    <w:rsid w:val="00527BE7"/>
    <w:rsid w:val="00532357"/>
    <w:rsid w:val="005359D6"/>
    <w:rsid w:val="00551696"/>
    <w:rsid w:val="005533EE"/>
    <w:rsid w:val="00555D09"/>
    <w:rsid w:val="00556330"/>
    <w:rsid w:val="00560387"/>
    <w:rsid w:val="00560673"/>
    <w:rsid w:val="005608D8"/>
    <w:rsid w:val="00565C77"/>
    <w:rsid w:val="00574392"/>
    <w:rsid w:val="00574FE0"/>
    <w:rsid w:val="00585720"/>
    <w:rsid w:val="005900C3"/>
    <w:rsid w:val="00593AF0"/>
    <w:rsid w:val="005A0618"/>
    <w:rsid w:val="005A10FE"/>
    <w:rsid w:val="005A7C57"/>
    <w:rsid w:val="005C2FEB"/>
    <w:rsid w:val="005C7C5D"/>
    <w:rsid w:val="005D1437"/>
    <w:rsid w:val="005D1B79"/>
    <w:rsid w:val="005D3681"/>
    <w:rsid w:val="005D5CC8"/>
    <w:rsid w:val="005D6165"/>
    <w:rsid w:val="005D7057"/>
    <w:rsid w:val="005D7A45"/>
    <w:rsid w:val="005D7F50"/>
    <w:rsid w:val="005E1580"/>
    <w:rsid w:val="005E24FA"/>
    <w:rsid w:val="005E3254"/>
    <w:rsid w:val="005E36AA"/>
    <w:rsid w:val="005E3D9D"/>
    <w:rsid w:val="005E4005"/>
    <w:rsid w:val="005E62F9"/>
    <w:rsid w:val="005E6730"/>
    <w:rsid w:val="005F0E01"/>
    <w:rsid w:val="005F1C97"/>
    <w:rsid w:val="005F3030"/>
    <w:rsid w:val="005F574A"/>
    <w:rsid w:val="005F7328"/>
    <w:rsid w:val="00602833"/>
    <w:rsid w:val="00613AC5"/>
    <w:rsid w:val="006220A2"/>
    <w:rsid w:val="0062270F"/>
    <w:rsid w:val="00624066"/>
    <w:rsid w:val="00624132"/>
    <w:rsid w:val="00625365"/>
    <w:rsid w:val="0063093E"/>
    <w:rsid w:val="00632421"/>
    <w:rsid w:val="00637924"/>
    <w:rsid w:val="00637CEC"/>
    <w:rsid w:val="006420CA"/>
    <w:rsid w:val="00642FEA"/>
    <w:rsid w:val="006440AB"/>
    <w:rsid w:val="00644CFD"/>
    <w:rsid w:val="006461C5"/>
    <w:rsid w:val="00646DD0"/>
    <w:rsid w:val="00652626"/>
    <w:rsid w:val="00660D1B"/>
    <w:rsid w:val="00666B98"/>
    <w:rsid w:val="006675BB"/>
    <w:rsid w:val="00667672"/>
    <w:rsid w:val="00674740"/>
    <w:rsid w:val="00676154"/>
    <w:rsid w:val="00683455"/>
    <w:rsid w:val="00685B9B"/>
    <w:rsid w:val="00687D81"/>
    <w:rsid w:val="00690211"/>
    <w:rsid w:val="00693130"/>
    <w:rsid w:val="00697379"/>
    <w:rsid w:val="006A32CB"/>
    <w:rsid w:val="006A7EF4"/>
    <w:rsid w:val="006B0D94"/>
    <w:rsid w:val="006B462D"/>
    <w:rsid w:val="006B58C6"/>
    <w:rsid w:val="006B7894"/>
    <w:rsid w:val="006C1ACF"/>
    <w:rsid w:val="006C2F9D"/>
    <w:rsid w:val="006C33C9"/>
    <w:rsid w:val="006C4A29"/>
    <w:rsid w:val="006C7CC8"/>
    <w:rsid w:val="006D1163"/>
    <w:rsid w:val="006D2D3C"/>
    <w:rsid w:val="006E011E"/>
    <w:rsid w:val="006E22C0"/>
    <w:rsid w:val="006E280F"/>
    <w:rsid w:val="006F146E"/>
    <w:rsid w:val="006F6575"/>
    <w:rsid w:val="00703520"/>
    <w:rsid w:val="0071256A"/>
    <w:rsid w:val="007150C0"/>
    <w:rsid w:val="0072415C"/>
    <w:rsid w:val="007260E0"/>
    <w:rsid w:val="00733A20"/>
    <w:rsid w:val="00734A4B"/>
    <w:rsid w:val="00747856"/>
    <w:rsid w:val="00753474"/>
    <w:rsid w:val="007551FB"/>
    <w:rsid w:val="00757B98"/>
    <w:rsid w:val="00764620"/>
    <w:rsid w:val="00772320"/>
    <w:rsid w:val="00772CD7"/>
    <w:rsid w:val="0077330B"/>
    <w:rsid w:val="00774E73"/>
    <w:rsid w:val="00783791"/>
    <w:rsid w:val="00787196"/>
    <w:rsid w:val="00791F52"/>
    <w:rsid w:val="007943F0"/>
    <w:rsid w:val="007956F5"/>
    <w:rsid w:val="00795832"/>
    <w:rsid w:val="00795EB1"/>
    <w:rsid w:val="007966F2"/>
    <w:rsid w:val="007A1F16"/>
    <w:rsid w:val="007B2247"/>
    <w:rsid w:val="007B288F"/>
    <w:rsid w:val="007B30DE"/>
    <w:rsid w:val="007B34CF"/>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F221F"/>
    <w:rsid w:val="007F2F14"/>
    <w:rsid w:val="0080158D"/>
    <w:rsid w:val="00802C37"/>
    <w:rsid w:val="008050CC"/>
    <w:rsid w:val="00815D9B"/>
    <w:rsid w:val="0082043F"/>
    <w:rsid w:val="008261A9"/>
    <w:rsid w:val="00830059"/>
    <w:rsid w:val="00831A15"/>
    <w:rsid w:val="00836E1F"/>
    <w:rsid w:val="008413CE"/>
    <w:rsid w:val="00842CDD"/>
    <w:rsid w:val="00844784"/>
    <w:rsid w:val="00844CF4"/>
    <w:rsid w:val="00845D85"/>
    <w:rsid w:val="00850076"/>
    <w:rsid w:val="00851144"/>
    <w:rsid w:val="008519EA"/>
    <w:rsid w:val="00851F92"/>
    <w:rsid w:val="008529DD"/>
    <w:rsid w:val="00866308"/>
    <w:rsid w:val="0087013A"/>
    <w:rsid w:val="00870D69"/>
    <w:rsid w:val="00877C63"/>
    <w:rsid w:val="00880849"/>
    <w:rsid w:val="00884D36"/>
    <w:rsid w:val="00890EDD"/>
    <w:rsid w:val="008A5EF1"/>
    <w:rsid w:val="008B1573"/>
    <w:rsid w:val="008B2408"/>
    <w:rsid w:val="008B42B9"/>
    <w:rsid w:val="008B7DC9"/>
    <w:rsid w:val="008C2B1A"/>
    <w:rsid w:val="008C2F3C"/>
    <w:rsid w:val="008C3B04"/>
    <w:rsid w:val="008C612B"/>
    <w:rsid w:val="008C7769"/>
    <w:rsid w:val="008D1406"/>
    <w:rsid w:val="008E0F31"/>
    <w:rsid w:val="008E7290"/>
    <w:rsid w:val="008F568A"/>
    <w:rsid w:val="009023E8"/>
    <w:rsid w:val="009038D9"/>
    <w:rsid w:val="00906547"/>
    <w:rsid w:val="00913F30"/>
    <w:rsid w:val="009148BB"/>
    <w:rsid w:val="0091535F"/>
    <w:rsid w:val="009165F9"/>
    <w:rsid w:val="00917FB0"/>
    <w:rsid w:val="00920535"/>
    <w:rsid w:val="00924858"/>
    <w:rsid w:val="009249E8"/>
    <w:rsid w:val="00927AA7"/>
    <w:rsid w:val="00930618"/>
    <w:rsid w:val="0093131A"/>
    <w:rsid w:val="00932917"/>
    <w:rsid w:val="00934567"/>
    <w:rsid w:val="00936AD4"/>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40A7A"/>
    <w:rsid w:val="00A41ADB"/>
    <w:rsid w:val="00A42ADB"/>
    <w:rsid w:val="00A4646C"/>
    <w:rsid w:val="00A52642"/>
    <w:rsid w:val="00A54249"/>
    <w:rsid w:val="00A56513"/>
    <w:rsid w:val="00A572B6"/>
    <w:rsid w:val="00A5739F"/>
    <w:rsid w:val="00A60214"/>
    <w:rsid w:val="00A61256"/>
    <w:rsid w:val="00A64757"/>
    <w:rsid w:val="00A64E57"/>
    <w:rsid w:val="00A8216A"/>
    <w:rsid w:val="00A859A5"/>
    <w:rsid w:val="00A85CF3"/>
    <w:rsid w:val="00A91472"/>
    <w:rsid w:val="00A929AB"/>
    <w:rsid w:val="00A937FA"/>
    <w:rsid w:val="00A9462A"/>
    <w:rsid w:val="00AA1B61"/>
    <w:rsid w:val="00AA5A79"/>
    <w:rsid w:val="00AB63B0"/>
    <w:rsid w:val="00AB7ED1"/>
    <w:rsid w:val="00AC01AE"/>
    <w:rsid w:val="00AC133E"/>
    <w:rsid w:val="00AC6625"/>
    <w:rsid w:val="00AC6DA8"/>
    <w:rsid w:val="00AC7004"/>
    <w:rsid w:val="00AD2B3B"/>
    <w:rsid w:val="00AD2CE0"/>
    <w:rsid w:val="00AE1E46"/>
    <w:rsid w:val="00AE537C"/>
    <w:rsid w:val="00AE57B8"/>
    <w:rsid w:val="00AE69B2"/>
    <w:rsid w:val="00AE6BD2"/>
    <w:rsid w:val="00AF097F"/>
    <w:rsid w:val="00AF339E"/>
    <w:rsid w:val="00AF34DA"/>
    <w:rsid w:val="00AF3D72"/>
    <w:rsid w:val="00AF5032"/>
    <w:rsid w:val="00B0184D"/>
    <w:rsid w:val="00B0411D"/>
    <w:rsid w:val="00B07D6A"/>
    <w:rsid w:val="00B213AC"/>
    <w:rsid w:val="00B26E71"/>
    <w:rsid w:val="00B3229A"/>
    <w:rsid w:val="00B32C4A"/>
    <w:rsid w:val="00B34811"/>
    <w:rsid w:val="00B3725A"/>
    <w:rsid w:val="00B6061C"/>
    <w:rsid w:val="00B618A3"/>
    <w:rsid w:val="00B8004D"/>
    <w:rsid w:val="00B801EC"/>
    <w:rsid w:val="00B80F99"/>
    <w:rsid w:val="00B81103"/>
    <w:rsid w:val="00B84DC4"/>
    <w:rsid w:val="00B93F45"/>
    <w:rsid w:val="00B96731"/>
    <w:rsid w:val="00B97B85"/>
    <w:rsid w:val="00BA0BD4"/>
    <w:rsid w:val="00BB358E"/>
    <w:rsid w:val="00BB5B48"/>
    <w:rsid w:val="00BB7BF3"/>
    <w:rsid w:val="00BC04B3"/>
    <w:rsid w:val="00BC6107"/>
    <w:rsid w:val="00BC6E60"/>
    <w:rsid w:val="00BD19C7"/>
    <w:rsid w:val="00BD619C"/>
    <w:rsid w:val="00BD68BB"/>
    <w:rsid w:val="00BE25AF"/>
    <w:rsid w:val="00BF2910"/>
    <w:rsid w:val="00BF6E1F"/>
    <w:rsid w:val="00BF7183"/>
    <w:rsid w:val="00C02D07"/>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1ADE"/>
    <w:rsid w:val="00C81C15"/>
    <w:rsid w:val="00C863EA"/>
    <w:rsid w:val="00C8731D"/>
    <w:rsid w:val="00C9091A"/>
    <w:rsid w:val="00C926FF"/>
    <w:rsid w:val="00C9787C"/>
    <w:rsid w:val="00C979C3"/>
    <w:rsid w:val="00CA58DA"/>
    <w:rsid w:val="00CB6E19"/>
    <w:rsid w:val="00CC2465"/>
    <w:rsid w:val="00CC2ABF"/>
    <w:rsid w:val="00CC5C4A"/>
    <w:rsid w:val="00CC64D3"/>
    <w:rsid w:val="00CD02CD"/>
    <w:rsid w:val="00CD059B"/>
    <w:rsid w:val="00CD1845"/>
    <w:rsid w:val="00CD4514"/>
    <w:rsid w:val="00CE176F"/>
    <w:rsid w:val="00CE3FD9"/>
    <w:rsid w:val="00CF0167"/>
    <w:rsid w:val="00CF0986"/>
    <w:rsid w:val="00CF70DA"/>
    <w:rsid w:val="00D006B5"/>
    <w:rsid w:val="00D076DA"/>
    <w:rsid w:val="00D077E7"/>
    <w:rsid w:val="00D07979"/>
    <w:rsid w:val="00D1580A"/>
    <w:rsid w:val="00D17060"/>
    <w:rsid w:val="00D20490"/>
    <w:rsid w:val="00D20C7D"/>
    <w:rsid w:val="00D228A7"/>
    <w:rsid w:val="00D256FE"/>
    <w:rsid w:val="00D27662"/>
    <w:rsid w:val="00D30F98"/>
    <w:rsid w:val="00D330C0"/>
    <w:rsid w:val="00D361A9"/>
    <w:rsid w:val="00D4390B"/>
    <w:rsid w:val="00D43E40"/>
    <w:rsid w:val="00D473AC"/>
    <w:rsid w:val="00D51773"/>
    <w:rsid w:val="00D5321F"/>
    <w:rsid w:val="00D53CB4"/>
    <w:rsid w:val="00D5641E"/>
    <w:rsid w:val="00D57476"/>
    <w:rsid w:val="00D60A9C"/>
    <w:rsid w:val="00D650EF"/>
    <w:rsid w:val="00D83DC7"/>
    <w:rsid w:val="00D925CA"/>
    <w:rsid w:val="00D92F33"/>
    <w:rsid w:val="00D93635"/>
    <w:rsid w:val="00D95F75"/>
    <w:rsid w:val="00DA29BB"/>
    <w:rsid w:val="00DA4DA2"/>
    <w:rsid w:val="00DA6959"/>
    <w:rsid w:val="00DB006E"/>
    <w:rsid w:val="00DB2803"/>
    <w:rsid w:val="00DB4D45"/>
    <w:rsid w:val="00DB5D02"/>
    <w:rsid w:val="00DB686F"/>
    <w:rsid w:val="00DC1E65"/>
    <w:rsid w:val="00DC486B"/>
    <w:rsid w:val="00DC5F88"/>
    <w:rsid w:val="00DD008E"/>
    <w:rsid w:val="00DD0CED"/>
    <w:rsid w:val="00DD3F00"/>
    <w:rsid w:val="00DD4340"/>
    <w:rsid w:val="00DE3809"/>
    <w:rsid w:val="00DE43C5"/>
    <w:rsid w:val="00DE4488"/>
    <w:rsid w:val="00DE462B"/>
    <w:rsid w:val="00DE4D98"/>
    <w:rsid w:val="00DE70CD"/>
    <w:rsid w:val="00DF1A11"/>
    <w:rsid w:val="00DF2DBF"/>
    <w:rsid w:val="00DF398E"/>
    <w:rsid w:val="00E03EE0"/>
    <w:rsid w:val="00E04752"/>
    <w:rsid w:val="00E05963"/>
    <w:rsid w:val="00E105F5"/>
    <w:rsid w:val="00E11172"/>
    <w:rsid w:val="00E1653B"/>
    <w:rsid w:val="00E200BE"/>
    <w:rsid w:val="00E202A6"/>
    <w:rsid w:val="00E22685"/>
    <w:rsid w:val="00E2385C"/>
    <w:rsid w:val="00E267A8"/>
    <w:rsid w:val="00E275D2"/>
    <w:rsid w:val="00E4270C"/>
    <w:rsid w:val="00E4718C"/>
    <w:rsid w:val="00E508A9"/>
    <w:rsid w:val="00E547C9"/>
    <w:rsid w:val="00E54BBB"/>
    <w:rsid w:val="00E55ED3"/>
    <w:rsid w:val="00E605DD"/>
    <w:rsid w:val="00E61FB3"/>
    <w:rsid w:val="00E645CD"/>
    <w:rsid w:val="00E67705"/>
    <w:rsid w:val="00E70F60"/>
    <w:rsid w:val="00E712E3"/>
    <w:rsid w:val="00E7691E"/>
    <w:rsid w:val="00E77C0E"/>
    <w:rsid w:val="00E839DE"/>
    <w:rsid w:val="00E86571"/>
    <w:rsid w:val="00E90F7A"/>
    <w:rsid w:val="00E913EC"/>
    <w:rsid w:val="00E95BFB"/>
    <w:rsid w:val="00EB1F67"/>
    <w:rsid w:val="00EB3141"/>
    <w:rsid w:val="00EB7DA3"/>
    <w:rsid w:val="00EC073E"/>
    <w:rsid w:val="00ED02CD"/>
    <w:rsid w:val="00ED041E"/>
    <w:rsid w:val="00ED1645"/>
    <w:rsid w:val="00ED2D0A"/>
    <w:rsid w:val="00ED3F34"/>
    <w:rsid w:val="00ED41DC"/>
    <w:rsid w:val="00ED59A4"/>
    <w:rsid w:val="00EE20A4"/>
    <w:rsid w:val="00EE37EE"/>
    <w:rsid w:val="00EE5A02"/>
    <w:rsid w:val="00EE5B2C"/>
    <w:rsid w:val="00EF2957"/>
    <w:rsid w:val="00F04138"/>
    <w:rsid w:val="00F055FC"/>
    <w:rsid w:val="00F0642C"/>
    <w:rsid w:val="00F06F1E"/>
    <w:rsid w:val="00F07EED"/>
    <w:rsid w:val="00F107D8"/>
    <w:rsid w:val="00F10E49"/>
    <w:rsid w:val="00F11CFF"/>
    <w:rsid w:val="00F2353B"/>
    <w:rsid w:val="00F23611"/>
    <w:rsid w:val="00F24EB7"/>
    <w:rsid w:val="00F257BA"/>
    <w:rsid w:val="00F267EB"/>
    <w:rsid w:val="00F2765D"/>
    <w:rsid w:val="00F32E80"/>
    <w:rsid w:val="00F33029"/>
    <w:rsid w:val="00F3315B"/>
    <w:rsid w:val="00F33615"/>
    <w:rsid w:val="00F36980"/>
    <w:rsid w:val="00F444D9"/>
    <w:rsid w:val="00F46AF8"/>
    <w:rsid w:val="00F53EEB"/>
    <w:rsid w:val="00F67181"/>
    <w:rsid w:val="00F67424"/>
    <w:rsid w:val="00F75469"/>
    <w:rsid w:val="00F77726"/>
    <w:rsid w:val="00F85851"/>
    <w:rsid w:val="00F87411"/>
    <w:rsid w:val="00F92990"/>
    <w:rsid w:val="00F96B21"/>
    <w:rsid w:val="00F97DB7"/>
    <w:rsid w:val="00FA719A"/>
    <w:rsid w:val="00FB0DD2"/>
    <w:rsid w:val="00FB4013"/>
    <w:rsid w:val="00FB6359"/>
    <w:rsid w:val="00FB6D84"/>
    <w:rsid w:val="00FC69FE"/>
    <w:rsid w:val="00FD0805"/>
    <w:rsid w:val="00FE1548"/>
    <w:rsid w:val="00FE2A7C"/>
    <w:rsid w:val="00FE48FF"/>
    <w:rsid w:val="00FF45E5"/>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uiPriority w:val="99"/>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s-E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s-ES" w:eastAsia="pt-BR" w:bidi="ar-SA"/>
    </w:rPr>
  </w:style>
  <w:style w:type="character" w:customStyle="1" w:styleId="CharChar4">
    <w:name w:val="Char Char4"/>
    <w:rsid w:val="009E3386"/>
    <w:rPr>
      <w:b/>
      <w:sz w:val="24"/>
      <w:lang w:val="es-E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eastAsia="es-MX"/>
    </w:rPr>
  </w:style>
  <w:style w:type="paragraph" w:customStyle="1" w:styleId="CPClassification">
    <w:name w:val="CP Classification"/>
    <w:basedOn w:val="Normal"/>
    <w:rsid w:val="002E135C"/>
    <w:pPr>
      <w:tabs>
        <w:tab w:val="center" w:pos="2160"/>
        <w:tab w:val="left" w:pos="7200"/>
      </w:tabs>
      <w:spacing w:after="0" w:line="240" w:lineRule="auto"/>
      <w:ind w:left="7200" w:right="-360"/>
      <w:jc w:val="both"/>
    </w:pPr>
    <w:rPr>
      <w:rFonts w:ascii="Times New Roman" w:hAnsi="Times New Roman"/>
      <w:snapToGrid/>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341013776">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 w:id="146908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2.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customXml/itemProps5.xml><?xml version="1.0" encoding="utf-8"?>
<ds:datastoreItem xmlns:ds="http://schemas.openxmlformats.org/officeDocument/2006/customXml" ds:itemID="{F04D04B8-7C9F-49E1-9996-B77BAB347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Resendiz, Francisco</dc:creator>
  <cp:keywords/>
  <cp:lastModifiedBy>Mayorga, Georgina</cp:lastModifiedBy>
  <cp:revision>3</cp:revision>
  <cp:lastPrinted>2018-12-06T20:28:00Z</cp:lastPrinted>
  <dcterms:created xsi:type="dcterms:W3CDTF">2021-11-05T23:13:00Z</dcterms:created>
  <dcterms:modified xsi:type="dcterms:W3CDTF">2021-11-05T23:15:00Z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